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039" w:rsidRDefault="00071039" w:rsidP="009A664B">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إن حياة الحمل في بطن أمه حياة غير مستقرة تتردد بين </w:t>
      </w:r>
      <w:r w:rsidR="00362A1B">
        <w:rPr>
          <w:rFonts w:ascii="Simplified Arabic" w:hAnsi="Simplified Arabic" w:cs="Simplified Arabic" w:hint="cs"/>
          <w:sz w:val="32"/>
          <w:szCs w:val="32"/>
          <w:rtl/>
        </w:rPr>
        <w:t>إمكانية</w:t>
      </w:r>
      <w:r>
        <w:rPr>
          <w:rFonts w:ascii="Simplified Arabic" w:hAnsi="Simplified Arabic" w:cs="Simplified Arabic" w:hint="cs"/>
          <w:sz w:val="32"/>
          <w:szCs w:val="32"/>
          <w:rtl/>
        </w:rPr>
        <w:t xml:space="preserve"> الوجود وعدمه</w:t>
      </w:r>
      <w:r w:rsidR="00362A1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وكذلك </w:t>
      </w:r>
      <w:r w:rsidR="009A664B">
        <w:rPr>
          <w:rFonts w:ascii="Simplified Arabic" w:hAnsi="Simplified Arabic" w:cs="Simplified Arabic" w:hint="cs"/>
          <w:sz w:val="32"/>
          <w:szCs w:val="32"/>
          <w:rtl/>
        </w:rPr>
        <w:t>ت</w:t>
      </w:r>
      <w:r>
        <w:rPr>
          <w:rFonts w:ascii="Simplified Arabic" w:hAnsi="Simplified Arabic" w:cs="Simplified Arabic" w:hint="cs"/>
          <w:sz w:val="32"/>
          <w:szCs w:val="32"/>
          <w:rtl/>
        </w:rPr>
        <w:t>تردد بين الذكورة والأنوثة</w:t>
      </w:r>
      <w:r w:rsidR="00362A1B">
        <w:rPr>
          <w:rFonts w:ascii="Simplified Arabic" w:hAnsi="Simplified Arabic" w:cs="Simplified Arabic" w:hint="cs"/>
          <w:sz w:val="32"/>
          <w:szCs w:val="32"/>
          <w:rtl/>
        </w:rPr>
        <w:t xml:space="preserve">، </w:t>
      </w:r>
      <w:r w:rsidR="009A664B">
        <w:rPr>
          <w:rFonts w:ascii="Simplified Arabic" w:hAnsi="Simplified Arabic" w:cs="Simplified Arabic" w:hint="cs"/>
          <w:sz w:val="32"/>
          <w:szCs w:val="32"/>
          <w:rtl/>
        </w:rPr>
        <w:t>س</w:t>
      </w:r>
      <w:r w:rsidR="00F35075">
        <w:rPr>
          <w:rFonts w:ascii="Simplified Arabic" w:hAnsi="Simplified Arabic" w:cs="Simplified Arabic" w:hint="cs"/>
          <w:sz w:val="32"/>
          <w:szCs w:val="32"/>
          <w:rtl/>
        </w:rPr>
        <w:t>وفي أكثر الأحيان يختلف نصيب هذا الحمل باختلاف الذكورة والأنوثة</w:t>
      </w:r>
      <w:r w:rsidR="00362A1B">
        <w:rPr>
          <w:rFonts w:ascii="Simplified Arabic" w:hAnsi="Simplified Arabic" w:cs="Simplified Arabic" w:hint="cs"/>
          <w:sz w:val="32"/>
          <w:szCs w:val="32"/>
          <w:rtl/>
        </w:rPr>
        <w:t xml:space="preserve">، </w:t>
      </w:r>
      <w:r w:rsidR="00F35075">
        <w:rPr>
          <w:rFonts w:ascii="Simplified Arabic" w:hAnsi="Simplified Arabic" w:cs="Simplified Arabic" w:hint="cs"/>
          <w:sz w:val="32"/>
          <w:szCs w:val="32"/>
          <w:rtl/>
        </w:rPr>
        <w:t>فقد يكون حظ الذكر اكبر من حظ الأنثى وقد يكون حظ الأنثى أكبر من حظ الذكر</w:t>
      </w:r>
      <w:r w:rsidR="00362A1B">
        <w:rPr>
          <w:rFonts w:ascii="Simplified Arabic" w:hAnsi="Simplified Arabic" w:cs="Simplified Arabic" w:hint="cs"/>
          <w:sz w:val="32"/>
          <w:szCs w:val="32"/>
          <w:rtl/>
        </w:rPr>
        <w:t xml:space="preserve">، </w:t>
      </w:r>
      <w:r w:rsidR="00F35075">
        <w:rPr>
          <w:rFonts w:ascii="Simplified Arabic" w:hAnsi="Simplified Arabic" w:cs="Simplified Arabic" w:hint="cs"/>
          <w:sz w:val="32"/>
          <w:szCs w:val="32"/>
          <w:rtl/>
        </w:rPr>
        <w:t xml:space="preserve">وبسبب هذا التردد بين الحياة وعدمها وبين الذكورة </w:t>
      </w:r>
      <w:r w:rsidR="00362A1B">
        <w:rPr>
          <w:rFonts w:ascii="Simplified Arabic" w:hAnsi="Simplified Arabic" w:cs="Simplified Arabic" w:hint="cs"/>
          <w:sz w:val="32"/>
          <w:szCs w:val="32"/>
          <w:rtl/>
        </w:rPr>
        <w:t>والأنوثة</w:t>
      </w:r>
      <w:r w:rsidR="00F35075">
        <w:rPr>
          <w:rFonts w:ascii="Simplified Arabic" w:hAnsi="Simplified Arabic" w:cs="Simplified Arabic" w:hint="cs"/>
          <w:sz w:val="32"/>
          <w:szCs w:val="32"/>
          <w:rtl/>
        </w:rPr>
        <w:t xml:space="preserve"> لا يمكن توزيع التركة توزيعا نهائيا والحمل في بطن أمه</w:t>
      </w:r>
      <w:r w:rsidR="00362A1B">
        <w:rPr>
          <w:rFonts w:ascii="Simplified Arabic" w:hAnsi="Simplified Arabic" w:cs="Simplified Arabic" w:hint="cs"/>
          <w:sz w:val="32"/>
          <w:szCs w:val="32"/>
          <w:rtl/>
        </w:rPr>
        <w:t xml:space="preserve">، </w:t>
      </w:r>
      <w:r w:rsidR="00BF2C55">
        <w:rPr>
          <w:rFonts w:ascii="Simplified Arabic" w:hAnsi="Simplified Arabic" w:cs="Simplified Arabic" w:hint="cs"/>
          <w:sz w:val="32"/>
          <w:szCs w:val="32"/>
          <w:rtl/>
        </w:rPr>
        <w:t>ومن خلال هذا الفصل سنقوم بتبيين الآراء الفقهية والأحكام الشرعية لتقسيم التركة، بالإضافة إلى تبيين الطريقة التي تحلّ عليها مسائل الميراث مع وجود الحمل.</w:t>
      </w:r>
    </w:p>
    <w:p w:rsidR="00BF2C55" w:rsidRDefault="00BF2C55" w:rsidP="00984C3E">
      <w:pPr>
        <w:spacing w:before="20" w:line="360" w:lineRule="auto"/>
        <w:jc w:val="lowKashida"/>
        <w:rPr>
          <w:rFonts w:ascii="Simplified Arabic" w:hAnsi="Simplified Arabic" w:cs="Simplified Arabic"/>
          <w:sz w:val="32"/>
          <w:szCs w:val="32"/>
          <w:rtl/>
        </w:rPr>
      </w:pPr>
    </w:p>
    <w:p w:rsidR="00BF2C55" w:rsidRDefault="00BF2C55" w:rsidP="00984C3E">
      <w:pPr>
        <w:spacing w:before="20" w:line="360" w:lineRule="auto"/>
        <w:jc w:val="lowKashida"/>
        <w:rPr>
          <w:rFonts w:ascii="Simplified Arabic" w:hAnsi="Simplified Arabic" w:cs="Simplified Arabic"/>
          <w:sz w:val="32"/>
          <w:szCs w:val="32"/>
          <w:rtl/>
        </w:rPr>
      </w:pPr>
    </w:p>
    <w:p w:rsidR="00BF2C55" w:rsidRDefault="00BF2C55" w:rsidP="00984C3E">
      <w:pPr>
        <w:spacing w:before="20" w:line="360" w:lineRule="auto"/>
        <w:jc w:val="lowKashida"/>
        <w:rPr>
          <w:rFonts w:ascii="Simplified Arabic" w:hAnsi="Simplified Arabic" w:cs="Simplified Arabic"/>
          <w:sz w:val="32"/>
          <w:szCs w:val="32"/>
          <w:rtl/>
        </w:rPr>
      </w:pPr>
    </w:p>
    <w:p w:rsidR="00BF2C55" w:rsidRDefault="00BF2C55" w:rsidP="00984C3E">
      <w:pPr>
        <w:spacing w:before="20" w:line="360" w:lineRule="auto"/>
        <w:jc w:val="lowKashida"/>
        <w:rPr>
          <w:rFonts w:ascii="Simplified Arabic" w:hAnsi="Simplified Arabic" w:cs="Simplified Arabic"/>
          <w:sz w:val="32"/>
          <w:szCs w:val="32"/>
          <w:rtl/>
        </w:rPr>
      </w:pPr>
    </w:p>
    <w:p w:rsidR="00BF2C55" w:rsidRDefault="00BF2C55" w:rsidP="00984C3E">
      <w:pPr>
        <w:spacing w:before="20" w:line="360" w:lineRule="auto"/>
        <w:jc w:val="lowKashida"/>
        <w:rPr>
          <w:rFonts w:ascii="Simplified Arabic" w:hAnsi="Simplified Arabic" w:cs="Simplified Arabic"/>
          <w:b/>
          <w:bCs/>
          <w:sz w:val="36"/>
          <w:szCs w:val="36"/>
          <w:rtl/>
        </w:rPr>
      </w:pPr>
    </w:p>
    <w:p w:rsidR="00BF2C55" w:rsidRDefault="00BF2C55" w:rsidP="00984C3E">
      <w:pPr>
        <w:spacing w:before="20" w:line="360" w:lineRule="auto"/>
        <w:jc w:val="lowKashida"/>
        <w:rPr>
          <w:rFonts w:ascii="Simplified Arabic" w:hAnsi="Simplified Arabic" w:cs="Simplified Arabic"/>
          <w:b/>
          <w:bCs/>
          <w:sz w:val="36"/>
          <w:szCs w:val="36"/>
          <w:rtl/>
        </w:rPr>
      </w:pPr>
    </w:p>
    <w:p w:rsidR="00BF2C55" w:rsidRDefault="00BF2C55" w:rsidP="00984C3E">
      <w:pPr>
        <w:spacing w:before="20" w:line="360" w:lineRule="auto"/>
        <w:jc w:val="lowKashida"/>
        <w:rPr>
          <w:rFonts w:ascii="Simplified Arabic" w:hAnsi="Simplified Arabic" w:cs="Simplified Arabic"/>
          <w:b/>
          <w:bCs/>
          <w:sz w:val="36"/>
          <w:szCs w:val="36"/>
          <w:rtl/>
        </w:rPr>
      </w:pPr>
    </w:p>
    <w:p w:rsidR="00BF2C55" w:rsidRDefault="00BF2C55" w:rsidP="00984C3E">
      <w:pPr>
        <w:spacing w:before="20" w:line="360" w:lineRule="auto"/>
        <w:jc w:val="lowKashida"/>
        <w:rPr>
          <w:rFonts w:ascii="Simplified Arabic" w:hAnsi="Simplified Arabic" w:cs="Simplified Arabic"/>
          <w:b/>
          <w:bCs/>
          <w:sz w:val="36"/>
          <w:szCs w:val="36"/>
          <w:rtl/>
        </w:rPr>
      </w:pPr>
    </w:p>
    <w:p w:rsidR="00B3653B" w:rsidRDefault="00B3653B" w:rsidP="00984C3E">
      <w:pPr>
        <w:spacing w:before="20" w:line="360" w:lineRule="auto"/>
        <w:jc w:val="lowKashida"/>
        <w:rPr>
          <w:rFonts w:ascii="Simplified Arabic" w:hAnsi="Simplified Arabic" w:cs="Simplified Arabic"/>
          <w:b/>
          <w:bCs/>
          <w:sz w:val="36"/>
          <w:szCs w:val="36"/>
          <w:rtl/>
        </w:rPr>
      </w:pPr>
      <w:bookmarkStart w:id="0" w:name="_GoBack"/>
      <w:bookmarkEnd w:id="0"/>
    </w:p>
    <w:p w:rsidR="00F35075" w:rsidRDefault="00F35075" w:rsidP="00984C3E">
      <w:pPr>
        <w:spacing w:before="20" w:line="360" w:lineRule="auto"/>
        <w:jc w:val="lowKashida"/>
        <w:rPr>
          <w:rFonts w:ascii="Simplified Arabic" w:hAnsi="Simplified Arabic" w:cs="Simplified Arabic"/>
          <w:b/>
          <w:bCs/>
          <w:sz w:val="36"/>
          <w:szCs w:val="36"/>
          <w:rtl/>
        </w:rPr>
      </w:pPr>
      <w:r w:rsidRPr="003D753E">
        <w:rPr>
          <w:rFonts w:ascii="Simplified Arabic" w:hAnsi="Simplified Arabic" w:cs="Simplified Arabic" w:hint="cs"/>
          <w:b/>
          <w:bCs/>
          <w:sz w:val="36"/>
          <w:szCs w:val="36"/>
          <w:rtl/>
        </w:rPr>
        <w:lastRenderedPageBreak/>
        <w:t xml:space="preserve">المبحث </w:t>
      </w:r>
      <w:r w:rsidR="00362A1B" w:rsidRPr="003D753E">
        <w:rPr>
          <w:rFonts w:ascii="Simplified Arabic" w:hAnsi="Simplified Arabic" w:cs="Simplified Arabic" w:hint="cs"/>
          <w:b/>
          <w:bCs/>
          <w:sz w:val="36"/>
          <w:szCs w:val="36"/>
          <w:rtl/>
        </w:rPr>
        <w:t>الأول</w:t>
      </w:r>
      <w:r w:rsidR="003D753E">
        <w:rPr>
          <w:rFonts w:ascii="Simplified Arabic" w:hAnsi="Simplified Arabic" w:cs="Simplified Arabic" w:hint="cs"/>
          <w:b/>
          <w:bCs/>
          <w:sz w:val="36"/>
          <w:szCs w:val="36"/>
          <w:rtl/>
        </w:rPr>
        <w:t xml:space="preserve">: </w:t>
      </w:r>
      <w:r w:rsidR="004C1071">
        <w:rPr>
          <w:rFonts w:ascii="Simplified Arabic" w:hAnsi="Simplified Arabic" w:cs="Simplified Arabic" w:hint="cs"/>
          <w:b/>
          <w:bCs/>
          <w:sz w:val="36"/>
          <w:szCs w:val="36"/>
          <w:rtl/>
        </w:rPr>
        <w:t>آراء الفقهاء في قسمة التركة مع وجود الحمل</w:t>
      </w:r>
    </w:p>
    <w:p w:rsidR="00330075" w:rsidRPr="00330075" w:rsidRDefault="00330075" w:rsidP="00984C3E">
      <w:pPr>
        <w:spacing w:before="20" w:line="360" w:lineRule="auto"/>
        <w:jc w:val="lowKashida"/>
        <w:rPr>
          <w:rFonts w:ascii="Simplified Arabic" w:hAnsi="Simplified Arabic" w:cs="Simplified Arabic"/>
          <w:b/>
          <w:bCs/>
          <w:sz w:val="36"/>
          <w:szCs w:val="36"/>
          <w:rtl/>
        </w:rPr>
      </w:pPr>
      <w:r w:rsidRPr="00330075">
        <w:rPr>
          <w:rFonts w:ascii="Simplified Arabic" w:hAnsi="Simplified Arabic" w:cs="Simplified Arabic" w:hint="cs"/>
          <w:b/>
          <w:bCs/>
          <w:sz w:val="36"/>
          <w:szCs w:val="36"/>
          <w:rtl/>
        </w:rPr>
        <w:t xml:space="preserve">المطلب الأول : حكم تقسيم التركة قبل الوضع </w:t>
      </w:r>
    </w:p>
    <w:p w:rsidR="00330075" w:rsidRDefault="00330075" w:rsidP="00984C3E">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لأن حياة الجنين في بطن أمه تتراوح بين الوجود والعدم</w:t>
      </w:r>
      <w:r w:rsidR="00362A1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وكذلك بين الذكورة والأنوثة</w:t>
      </w:r>
      <w:r w:rsidR="00362A1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فلا يمكن معرفة المقدار الصحيح لنصيب هذا الحمل من التركة إلا بعد وضعه</w:t>
      </w:r>
      <w:r w:rsidR="00362A1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وبهذا اختلفت </w:t>
      </w:r>
      <w:r w:rsidR="00362A1B">
        <w:rPr>
          <w:rFonts w:ascii="Simplified Arabic" w:hAnsi="Simplified Arabic" w:cs="Simplified Arabic" w:hint="cs"/>
          <w:sz w:val="32"/>
          <w:szCs w:val="32"/>
          <w:rtl/>
        </w:rPr>
        <w:t>آراء الفقهاء على النحو التالي.</w:t>
      </w:r>
    </w:p>
    <w:p w:rsidR="00036DDA" w:rsidRPr="00036DDA" w:rsidRDefault="00036DDA" w:rsidP="00984C3E">
      <w:pPr>
        <w:spacing w:before="20" w:line="360" w:lineRule="auto"/>
        <w:jc w:val="lowKashida"/>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الفرع الأول : حكم تقسيم التركة قبل الوضع </w:t>
      </w:r>
    </w:p>
    <w:p w:rsidR="00330075" w:rsidRDefault="00330075" w:rsidP="00984C3E">
      <w:pPr>
        <w:spacing w:before="20" w:line="360" w:lineRule="auto"/>
        <w:jc w:val="lowKashida"/>
        <w:rPr>
          <w:rFonts w:ascii="Simplified Arabic" w:hAnsi="Simplified Arabic" w:cs="Simplified Arabic"/>
          <w:b/>
          <w:bCs/>
          <w:sz w:val="32"/>
          <w:szCs w:val="32"/>
          <w:rtl/>
        </w:rPr>
      </w:pPr>
      <w:r w:rsidRPr="00330075">
        <w:rPr>
          <w:rFonts w:ascii="Simplified Arabic" w:hAnsi="Simplified Arabic" w:cs="Simplified Arabic" w:hint="cs"/>
          <w:b/>
          <w:bCs/>
          <w:sz w:val="32"/>
          <w:szCs w:val="32"/>
          <w:rtl/>
        </w:rPr>
        <w:t xml:space="preserve">أولا </w:t>
      </w:r>
      <w:r>
        <w:rPr>
          <w:rFonts w:ascii="Simplified Arabic" w:hAnsi="Simplified Arabic" w:cs="Simplified Arabic" w:hint="cs"/>
          <w:b/>
          <w:bCs/>
          <w:sz w:val="32"/>
          <w:szCs w:val="32"/>
          <w:rtl/>
        </w:rPr>
        <w:t xml:space="preserve">: عند فقهاء المالكية </w:t>
      </w:r>
    </w:p>
    <w:p w:rsidR="00957EC8" w:rsidRDefault="00600413" w:rsidP="00984C3E">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المشهور عند المالكية أن قسمة التركة توقف إلى وضع الحمل</w:t>
      </w:r>
      <w:r w:rsidR="00362A1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ولا تعجل القسمة للشك بوجود الحمل أو عدم وجوده وإذا كان موجودا فهل هو واحد أم متعدد</w:t>
      </w:r>
      <w:r w:rsidR="00362A1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وهل هو ذكر أم أنثى</w:t>
      </w:r>
      <w:r w:rsidR="00362A1B">
        <w:rPr>
          <w:rFonts w:ascii="Simplified Arabic" w:hAnsi="Simplified Arabic" w:cs="Simplified Arabic" w:hint="cs"/>
          <w:sz w:val="32"/>
          <w:szCs w:val="32"/>
          <w:rtl/>
        </w:rPr>
        <w:t xml:space="preserve">، </w:t>
      </w:r>
      <w:r w:rsidRPr="00600413">
        <w:rPr>
          <w:rFonts w:ascii="Simplified Arabic" w:hAnsi="Simplified Arabic" w:cs="Simplified Arabic"/>
          <w:sz w:val="32"/>
          <w:szCs w:val="32"/>
          <w:rtl/>
        </w:rPr>
        <w:t>وَهَذَا هُوَ الْمَشْهُورُ وَلِأَشْهَبَ يُعَجَّلُ الْقَسْمُ فِي الْمُحَقَّقِ فَتُعْطَى الزَّوْجَةُ أَدْنَى سَهْمَيْهَا</w:t>
      </w:r>
      <w:r>
        <w:rPr>
          <w:rStyle w:val="a4"/>
          <w:rFonts w:ascii="Simplified Arabic" w:hAnsi="Simplified Arabic" w:cs="Simplified Arabic"/>
          <w:sz w:val="32"/>
          <w:szCs w:val="32"/>
          <w:rtl/>
        </w:rPr>
        <w:footnoteReference w:id="2"/>
      </w:r>
      <w:r w:rsidR="002C49E4">
        <w:rPr>
          <w:rFonts w:ascii="Simplified Arabic" w:hAnsi="Simplified Arabic" w:cs="Simplified Arabic" w:hint="cs"/>
          <w:sz w:val="32"/>
          <w:szCs w:val="32"/>
          <w:rtl/>
        </w:rPr>
        <w:t xml:space="preserve">، وجاء في مدونة الفقه المالكي أن المرأة إذا مات زوجها تسأل إذا ما كانت حاملا أو لا، فإن كانت حاملا، فلا تقسم تركته حتى تضع المرأة حملها، أو يظهر عدم حملها بانقضاء عدة الوفاة، وإن قالت لا أدري أخرت التركة حتى يتبين عدم الحمل بالحيض، أو بظهور الحمل، ولا تقسم التركة قبل وضع الحمل، حتى لو قال الورثة: نحن نجعل الحمل ذكرا ونعزل له ميراثه، ولو فعلوا ذلك لم يكن لهم رجوع على ما عزلوه إن هلك الحمل، أو خرج أنثى، أو تلف ما عزلوه للحمل، رجع </w:t>
      </w:r>
      <w:r w:rsidR="002C49E4">
        <w:rPr>
          <w:rFonts w:ascii="Simplified Arabic" w:hAnsi="Simplified Arabic" w:cs="Simplified Arabic" w:hint="cs"/>
          <w:sz w:val="32"/>
          <w:szCs w:val="32"/>
          <w:rtl/>
        </w:rPr>
        <w:lastRenderedPageBreak/>
        <w:t>الحمل عليهم به إن سلم، ورجع عليهم بنمائه إن حازوه لأنفسهم، لأن قسمهم لا يمضي عليه، ولا هو بلازم له</w:t>
      </w:r>
      <w:r w:rsidR="002C49E4">
        <w:rPr>
          <w:rStyle w:val="a4"/>
          <w:rFonts w:ascii="Simplified Arabic" w:hAnsi="Simplified Arabic" w:cs="Simplified Arabic"/>
          <w:sz w:val="32"/>
          <w:szCs w:val="32"/>
          <w:rtl/>
        </w:rPr>
        <w:footnoteReference w:id="3"/>
      </w:r>
      <w:r w:rsidR="00DE1739">
        <w:rPr>
          <w:rFonts w:ascii="Simplified Arabic" w:hAnsi="Simplified Arabic" w:cs="Simplified Arabic" w:hint="cs"/>
          <w:sz w:val="32"/>
          <w:szCs w:val="32"/>
          <w:rtl/>
        </w:rPr>
        <w:t>.</w:t>
      </w:r>
    </w:p>
    <w:p w:rsidR="00BB68D4" w:rsidRDefault="00DE1739" w:rsidP="00984C3E">
      <w:pPr>
        <w:spacing w:before="20" w:line="360" w:lineRule="auto"/>
        <w:jc w:val="lowKashida"/>
        <w:rPr>
          <w:rFonts w:ascii="Simplified Arabic" w:hAnsi="Simplified Arabic" w:cs="Simplified Arabic"/>
          <w:b/>
          <w:bCs/>
          <w:sz w:val="32"/>
          <w:szCs w:val="32"/>
          <w:rtl/>
        </w:rPr>
      </w:pPr>
      <w:r w:rsidRPr="00DE1739">
        <w:rPr>
          <w:rFonts w:ascii="Simplified Arabic" w:hAnsi="Simplified Arabic" w:cs="Simplified Arabic" w:hint="cs"/>
          <w:b/>
          <w:bCs/>
          <w:sz w:val="32"/>
          <w:szCs w:val="32"/>
          <w:rtl/>
        </w:rPr>
        <w:t xml:space="preserve">ثانيا : عند فقهاء الشافعية </w:t>
      </w:r>
    </w:p>
    <w:p w:rsidR="00DE1739" w:rsidRDefault="00DE1739" w:rsidP="00984C3E">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فيرى الشافعية أن من يحجب من الورثة بالحمل على أي تقدير لا يعطى شيئا</w:t>
      </w:r>
      <w:r w:rsidR="00362A1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ومن يختلف نصيبه يعطى الأقل</w:t>
      </w:r>
      <w:r w:rsidR="00362A1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ومن لا يختلف نصيبه دفع إليه</w:t>
      </w:r>
      <w:r w:rsidR="00362A1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والمشكوك فيه فيوقف إلى </w:t>
      </w:r>
      <w:r w:rsidR="00EE5925">
        <w:rPr>
          <w:rFonts w:ascii="Simplified Arabic" w:hAnsi="Simplified Arabic" w:cs="Simplified Arabic" w:hint="cs"/>
          <w:sz w:val="32"/>
          <w:szCs w:val="32"/>
          <w:rtl/>
        </w:rPr>
        <w:t>وضع الحمل كله حيا حياة مستقرة</w:t>
      </w:r>
      <w:r w:rsidR="00EE5925">
        <w:rPr>
          <w:rStyle w:val="a4"/>
          <w:rFonts w:ascii="Simplified Arabic" w:hAnsi="Simplified Arabic" w:cs="Simplified Arabic"/>
          <w:sz w:val="32"/>
          <w:szCs w:val="32"/>
          <w:rtl/>
        </w:rPr>
        <w:footnoteReference w:id="4"/>
      </w:r>
      <w:r w:rsidR="004B3384">
        <w:rPr>
          <w:rFonts w:ascii="Simplified Arabic" w:hAnsi="Simplified Arabic" w:cs="Simplified Arabic" w:hint="cs"/>
          <w:sz w:val="32"/>
          <w:szCs w:val="32"/>
          <w:rtl/>
        </w:rPr>
        <w:t>،</w:t>
      </w:r>
      <w:r w:rsidR="00BB68D4">
        <w:rPr>
          <w:rFonts w:ascii="Simplified Arabic" w:hAnsi="Simplified Arabic" w:cs="Simplified Arabic" w:hint="cs"/>
          <w:color w:val="000000"/>
          <w:sz w:val="32"/>
          <w:szCs w:val="32"/>
          <w:rtl/>
        </w:rPr>
        <w:t>ف</w:t>
      </w:r>
      <w:r w:rsidR="00BB68D4" w:rsidRPr="00BB68D4">
        <w:rPr>
          <w:rFonts w:ascii="Simplified Arabic" w:hAnsi="Simplified Arabic" w:cs="Simplified Arabic"/>
          <w:color w:val="000000"/>
          <w:sz w:val="32"/>
          <w:szCs w:val="32"/>
          <w:rtl/>
        </w:rPr>
        <w:t>إذا كان م</w:t>
      </w:r>
      <w:r w:rsidR="00BB68D4">
        <w:rPr>
          <w:rFonts w:ascii="Simplified Arabic" w:hAnsi="Simplified Arabic" w:cs="Simplified Arabic"/>
          <w:color w:val="000000"/>
          <w:sz w:val="32"/>
          <w:szCs w:val="32"/>
          <w:rtl/>
        </w:rPr>
        <w:t>ن ورث</w:t>
      </w:r>
      <w:r w:rsidR="00BB68D4">
        <w:rPr>
          <w:rFonts w:ascii="Simplified Arabic" w:hAnsi="Simplified Arabic" w:cs="Simplified Arabic" w:hint="cs"/>
          <w:color w:val="000000"/>
          <w:sz w:val="32"/>
          <w:szCs w:val="32"/>
          <w:rtl/>
        </w:rPr>
        <w:t>ة الميّت</w:t>
      </w:r>
      <w:r w:rsidR="00BB68D4" w:rsidRPr="00BB68D4">
        <w:rPr>
          <w:rFonts w:ascii="Simplified Arabic" w:hAnsi="Simplified Arabic" w:cs="Simplified Arabic"/>
          <w:color w:val="000000"/>
          <w:sz w:val="32"/>
          <w:szCs w:val="32"/>
          <w:rtl/>
        </w:rPr>
        <w:t xml:space="preserve"> حمل، فلا شك أنه يحسب حسابه في الميراث، فيوقف له نصيبه من التركة حتى يظهر حاله، لانفصاله حياً، أو ميتاً ويعامل الورثة بالأضر، من تقادير وجود الحمل، وعدم وجوده، وموته وحياته، وذكورته وأنوثته، وإفراده وتعدده، فيعطى كل واحد من الورثة المتقين من نصيبه، ويوقف الباقي إلى ظهور حال الحمل</w:t>
      </w:r>
      <w:r w:rsidR="00BB68D4">
        <w:rPr>
          <w:rStyle w:val="a4"/>
          <w:rFonts w:ascii="Simplified Arabic" w:hAnsi="Simplified Arabic" w:cs="Simplified Arabic"/>
          <w:sz w:val="32"/>
          <w:szCs w:val="32"/>
          <w:rtl/>
        </w:rPr>
        <w:footnoteReference w:id="5"/>
      </w:r>
      <w:r w:rsidR="00C765F8">
        <w:rPr>
          <w:rFonts w:ascii="Simplified Arabic" w:hAnsi="Simplified Arabic" w:cs="Simplified Arabic" w:hint="cs"/>
          <w:sz w:val="32"/>
          <w:szCs w:val="32"/>
          <w:rtl/>
        </w:rPr>
        <w:t>.</w:t>
      </w:r>
    </w:p>
    <w:p w:rsidR="00984C3E" w:rsidRDefault="00984C3E" w:rsidP="00984C3E">
      <w:pPr>
        <w:spacing w:before="20" w:line="360" w:lineRule="auto"/>
        <w:ind w:firstLine="720"/>
        <w:jc w:val="lowKashida"/>
        <w:rPr>
          <w:rFonts w:ascii="Simplified Arabic" w:hAnsi="Simplified Arabic" w:cs="Simplified Arabic"/>
          <w:sz w:val="32"/>
          <w:szCs w:val="32"/>
          <w:rtl/>
        </w:rPr>
      </w:pPr>
    </w:p>
    <w:p w:rsidR="00984C3E" w:rsidRDefault="00984C3E" w:rsidP="00984C3E">
      <w:pPr>
        <w:spacing w:before="20" w:line="360" w:lineRule="auto"/>
        <w:ind w:firstLine="720"/>
        <w:jc w:val="lowKashida"/>
        <w:rPr>
          <w:rFonts w:ascii="Simplified Arabic" w:hAnsi="Simplified Arabic" w:cs="Simplified Arabic"/>
          <w:sz w:val="32"/>
          <w:szCs w:val="32"/>
          <w:rtl/>
        </w:rPr>
      </w:pPr>
    </w:p>
    <w:p w:rsidR="00984C3E" w:rsidRPr="00BB68D4" w:rsidRDefault="00984C3E" w:rsidP="00984C3E">
      <w:pPr>
        <w:spacing w:before="20" w:line="360" w:lineRule="auto"/>
        <w:ind w:firstLine="720"/>
        <w:jc w:val="lowKashida"/>
        <w:rPr>
          <w:rFonts w:ascii="Simplified Arabic" w:hAnsi="Simplified Arabic" w:cs="Simplified Arabic"/>
          <w:b/>
          <w:bCs/>
          <w:sz w:val="32"/>
          <w:szCs w:val="32"/>
          <w:rtl/>
        </w:rPr>
      </w:pPr>
    </w:p>
    <w:p w:rsidR="00C765F8" w:rsidRDefault="00C765F8" w:rsidP="00984C3E">
      <w:pPr>
        <w:spacing w:before="20" w:line="360" w:lineRule="auto"/>
        <w:jc w:val="lowKashida"/>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 xml:space="preserve">ثالثا : عند فقهاء الحنابلة </w:t>
      </w:r>
    </w:p>
    <w:p w:rsidR="00C765F8" w:rsidRDefault="00C765F8" w:rsidP="00984C3E">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يرى الحنابلة أن وقف قسمة التركة حتى الوضع أولى</w:t>
      </w:r>
      <w:r w:rsidR="00362A1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دون أن يجبر الورثة على ذلك</w:t>
      </w:r>
      <w:r w:rsidR="00362A1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فإن طلب الورثة القسمة أو بعضهم</w:t>
      </w:r>
      <w:r w:rsidR="00362A1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فيوقف للحمل أفضل نصيب يحتمل أن يرثه</w:t>
      </w:r>
      <w:r w:rsidR="00362A1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ويعطى الورثة أقل أنصبتهم</w:t>
      </w:r>
      <w:r w:rsidR="00CF1ECA">
        <w:rPr>
          <w:rStyle w:val="a4"/>
          <w:rFonts w:ascii="Simplified Arabic" w:hAnsi="Simplified Arabic" w:cs="Simplified Arabic"/>
          <w:sz w:val="32"/>
          <w:szCs w:val="32"/>
          <w:rtl/>
        </w:rPr>
        <w:footnoteReference w:id="6"/>
      </w:r>
      <w:r>
        <w:rPr>
          <w:rFonts w:ascii="Simplified Arabic" w:hAnsi="Simplified Arabic" w:cs="Simplified Arabic" w:hint="cs"/>
          <w:sz w:val="32"/>
          <w:szCs w:val="32"/>
          <w:rtl/>
        </w:rPr>
        <w:t>.</w:t>
      </w:r>
      <w:r w:rsidR="002C012A">
        <w:rPr>
          <w:rFonts w:ascii="Simplified Arabic" w:hAnsi="Simplified Arabic" w:cs="Simplified Arabic" w:hint="cs"/>
          <w:sz w:val="32"/>
          <w:szCs w:val="32"/>
          <w:rtl/>
        </w:rPr>
        <w:t xml:space="preserve"> وجاء في الهداية، </w:t>
      </w:r>
      <w:r w:rsidR="002C012A" w:rsidRPr="002C012A">
        <w:rPr>
          <w:rFonts w:ascii="Simplified Arabic" w:hAnsi="Simplified Arabic" w:cs="Simplified Arabic"/>
          <w:color w:val="000000"/>
          <w:sz w:val="32"/>
          <w:szCs w:val="32"/>
          <w:rtl/>
        </w:rPr>
        <w:t>إذا ماتَ الإنْسانُ وتَرَكَ حَمْلاً يَرِثُهُ وطَالَبَ بَقيَّةُ الورَثَةِ بالقِسْمةِ، نَظرْتَ، فإنْ كانَ الحَمْلُ يُسقِطُ الورَثةَ أو بَعضَهمْ في حَالٍ فلا يُعْطُونَ شَيئَاً حتى يَتَبيَّنَ حَالُهُ، وإنْ كانَ في الورَثَةِ مَنْ لا يَحجُبُهُ الحَملُ عَنْ شَيءٍ كالجَدَّةِ وكالزَّوجَةِ، إذا كانَ للميِّتِ ولَدٌ أو ولدُ ابْنٍ دَفعَ إليهِ ميْراثَهُ، إذْ لا فَائِدَةَ في إيقَافِهِ، وإنْ كانَ فِيهِمْ مَنْ يُنقِضُ الحمْلُ مِيْراثَهُ إذا وُلِدَ حيَّاً دَفعَ إليْهِمْ أقَلَّ ما يَتَيقَنُ أنَّهمْ يَستَحِقُّونَهُ بَعدَ أنْ يُوقِفَ الحَمْلُ</w:t>
      </w:r>
      <w:r w:rsidR="002C012A">
        <w:rPr>
          <w:rStyle w:val="a4"/>
          <w:rFonts w:ascii="Simplified Arabic" w:hAnsi="Simplified Arabic" w:cs="Simplified Arabic"/>
          <w:sz w:val="32"/>
          <w:szCs w:val="32"/>
          <w:rtl/>
        </w:rPr>
        <w:footnoteReference w:id="7"/>
      </w:r>
      <w:r w:rsidR="001A2464">
        <w:rPr>
          <w:rFonts w:ascii="Simplified Arabic" w:hAnsi="Simplified Arabic" w:cs="Simplified Arabic" w:hint="cs"/>
          <w:sz w:val="32"/>
          <w:szCs w:val="32"/>
          <w:rtl/>
        </w:rPr>
        <w:t>.</w:t>
      </w:r>
    </w:p>
    <w:p w:rsidR="00CF1ECA" w:rsidRDefault="00CF1ECA" w:rsidP="00984C3E">
      <w:pPr>
        <w:spacing w:before="20" w:line="360" w:lineRule="auto"/>
        <w:jc w:val="lowKashida"/>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رابعا : عند فقهاء الحنفية </w:t>
      </w:r>
    </w:p>
    <w:p w:rsidR="00CF1ECA" w:rsidRDefault="00CF1ECA" w:rsidP="00984C3E">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ذهب الحنفية إلى أنه يوقف للحمل أفضل الحظوظ</w:t>
      </w:r>
      <w:r w:rsidR="00362A1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ولا يعطى من التركة إلا من كان متَيَقّنا من ميراثه</w:t>
      </w:r>
      <w:r w:rsidR="00362A1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فحال الورثة مع الحمل لا يخلو من أن يكون ممن يسقط في بعض الأحوال</w:t>
      </w:r>
      <w:r w:rsidR="00362A1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أو ممن لا يسقط</w:t>
      </w:r>
      <w:r w:rsidR="00362A1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فإن كان ممن لا تتغير فريضته بالحمل فإنه يعطى فريضته</w:t>
      </w:r>
      <w:r w:rsidR="00362A1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ومن تتغير فريضته بالحمل فيعطى أقل النصيبين</w:t>
      </w:r>
      <w:r w:rsidR="00362A1B">
        <w:rPr>
          <w:rFonts w:ascii="Simplified Arabic" w:hAnsi="Simplified Arabic" w:cs="Simplified Arabic" w:hint="cs"/>
          <w:sz w:val="32"/>
          <w:szCs w:val="32"/>
          <w:rtl/>
        </w:rPr>
        <w:t xml:space="preserve">، </w:t>
      </w:r>
      <w:r w:rsidR="00495AE9">
        <w:rPr>
          <w:rFonts w:ascii="Simplified Arabic" w:hAnsi="Simplified Arabic" w:cs="Simplified Arabic" w:hint="cs"/>
          <w:sz w:val="32"/>
          <w:szCs w:val="32"/>
          <w:rtl/>
        </w:rPr>
        <w:t>وإذا كان ممن يسقط بحال فأصل الاستحقاق له مشكوك</w:t>
      </w:r>
      <w:r w:rsidR="00362A1B">
        <w:rPr>
          <w:rFonts w:ascii="Simplified Arabic" w:hAnsi="Simplified Arabic" w:cs="Simplified Arabic" w:hint="cs"/>
          <w:sz w:val="32"/>
          <w:szCs w:val="32"/>
          <w:rtl/>
        </w:rPr>
        <w:t xml:space="preserve">، </w:t>
      </w:r>
      <w:r w:rsidR="00495AE9">
        <w:rPr>
          <w:rFonts w:ascii="Simplified Arabic" w:hAnsi="Simplified Arabic" w:cs="Simplified Arabic" w:hint="cs"/>
          <w:sz w:val="32"/>
          <w:szCs w:val="32"/>
          <w:rtl/>
        </w:rPr>
        <w:t>فلهذا لا يعطى شيئا</w:t>
      </w:r>
      <w:r w:rsidR="00362A1B">
        <w:rPr>
          <w:rFonts w:ascii="Simplified Arabic" w:hAnsi="Simplified Arabic" w:cs="Simplified Arabic" w:hint="cs"/>
          <w:sz w:val="32"/>
          <w:szCs w:val="32"/>
          <w:rtl/>
        </w:rPr>
        <w:t xml:space="preserve">، </w:t>
      </w:r>
      <w:r w:rsidR="00495AE9">
        <w:rPr>
          <w:rFonts w:ascii="Simplified Arabic" w:hAnsi="Simplified Arabic" w:cs="Simplified Arabic" w:hint="cs"/>
          <w:sz w:val="32"/>
          <w:szCs w:val="32"/>
          <w:rtl/>
        </w:rPr>
        <w:t xml:space="preserve">وكذلك إذا كان الأقل لسائر الورثة أن يجعل الحمل ذكرا يجعل </w:t>
      </w:r>
      <w:r w:rsidR="00495AE9">
        <w:rPr>
          <w:rFonts w:ascii="Simplified Arabic" w:hAnsi="Simplified Arabic" w:cs="Simplified Arabic" w:hint="cs"/>
          <w:sz w:val="32"/>
          <w:szCs w:val="32"/>
          <w:rtl/>
        </w:rPr>
        <w:lastRenderedPageBreak/>
        <w:t>ذكرا</w:t>
      </w:r>
      <w:r w:rsidR="00362A1B">
        <w:rPr>
          <w:rFonts w:ascii="Simplified Arabic" w:hAnsi="Simplified Arabic" w:cs="Simplified Arabic" w:hint="cs"/>
          <w:sz w:val="32"/>
          <w:szCs w:val="32"/>
          <w:rtl/>
        </w:rPr>
        <w:t xml:space="preserve">، </w:t>
      </w:r>
      <w:r w:rsidR="00495AE9">
        <w:rPr>
          <w:rFonts w:ascii="Simplified Arabic" w:hAnsi="Simplified Arabic" w:cs="Simplified Arabic" w:hint="cs"/>
          <w:sz w:val="32"/>
          <w:szCs w:val="32"/>
          <w:rtl/>
        </w:rPr>
        <w:t xml:space="preserve">وإن كان الأقل لهم أن يجعل الحمل </w:t>
      </w:r>
      <w:r w:rsidR="00AA69BC">
        <w:rPr>
          <w:rFonts w:ascii="Simplified Arabic" w:hAnsi="Simplified Arabic" w:cs="Simplified Arabic" w:hint="cs"/>
          <w:sz w:val="32"/>
          <w:szCs w:val="32"/>
          <w:rtl/>
        </w:rPr>
        <w:t>أنثى</w:t>
      </w:r>
      <w:r w:rsidR="00495AE9">
        <w:rPr>
          <w:rFonts w:ascii="Simplified Arabic" w:hAnsi="Simplified Arabic" w:cs="Simplified Arabic" w:hint="cs"/>
          <w:sz w:val="32"/>
          <w:szCs w:val="32"/>
          <w:rtl/>
        </w:rPr>
        <w:t xml:space="preserve"> يجعل كذلك</w:t>
      </w:r>
      <w:r w:rsidR="00362A1B">
        <w:rPr>
          <w:rFonts w:ascii="Simplified Arabic" w:hAnsi="Simplified Arabic" w:cs="Simplified Arabic" w:hint="cs"/>
          <w:sz w:val="32"/>
          <w:szCs w:val="32"/>
          <w:rtl/>
        </w:rPr>
        <w:t xml:space="preserve">، </w:t>
      </w:r>
      <w:r w:rsidR="00495AE9">
        <w:rPr>
          <w:rFonts w:ascii="Simplified Arabic" w:hAnsi="Simplified Arabic" w:cs="Simplified Arabic" w:hint="cs"/>
          <w:sz w:val="32"/>
          <w:szCs w:val="32"/>
          <w:rtl/>
        </w:rPr>
        <w:t>فإنما يوقف للحمل أوفر النصيبين</w:t>
      </w:r>
      <w:r w:rsidR="00362A1B">
        <w:rPr>
          <w:rFonts w:ascii="Simplified Arabic" w:hAnsi="Simplified Arabic" w:cs="Simplified Arabic" w:hint="cs"/>
          <w:sz w:val="32"/>
          <w:szCs w:val="32"/>
          <w:rtl/>
        </w:rPr>
        <w:t xml:space="preserve">، </w:t>
      </w:r>
      <w:r w:rsidR="00495AE9">
        <w:rPr>
          <w:rFonts w:ascii="Simplified Arabic" w:hAnsi="Simplified Arabic" w:cs="Simplified Arabic" w:hint="cs"/>
          <w:sz w:val="32"/>
          <w:szCs w:val="32"/>
          <w:rtl/>
        </w:rPr>
        <w:t>ولا يعطى باقي الورثة إلا الأقل احتياطا</w:t>
      </w:r>
      <w:r w:rsidR="00156DF0">
        <w:rPr>
          <w:rStyle w:val="a4"/>
          <w:rFonts w:ascii="Simplified Arabic" w:hAnsi="Simplified Arabic" w:cs="Simplified Arabic"/>
          <w:sz w:val="32"/>
          <w:szCs w:val="32"/>
          <w:rtl/>
        </w:rPr>
        <w:footnoteReference w:id="8"/>
      </w:r>
      <w:r w:rsidR="00156DF0">
        <w:rPr>
          <w:rFonts w:ascii="Simplified Arabic" w:hAnsi="Simplified Arabic" w:cs="Simplified Arabic" w:hint="cs"/>
          <w:sz w:val="32"/>
          <w:szCs w:val="32"/>
          <w:rtl/>
        </w:rPr>
        <w:t>.</w:t>
      </w:r>
    </w:p>
    <w:p w:rsidR="00AE3DBC" w:rsidRDefault="00AE3DBC" w:rsidP="00984C3E">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وبهذا تكون آراء </w:t>
      </w:r>
      <w:r w:rsidR="00AA69BC">
        <w:rPr>
          <w:rFonts w:ascii="Simplified Arabic" w:hAnsi="Simplified Arabic" w:cs="Simplified Arabic" w:hint="cs"/>
          <w:sz w:val="32"/>
          <w:szCs w:val="32"/>
          <w:rtl/>
        </w:rPr>
        <w:t>أصحاب</w:t>
      </w:r>
      <w:r>
        <w:rPr>
          <w:rFonts w:ascii="Simplified Arabic" w:hAnsi="Simplified Arabic" w:cs="Simplified Arabic" w:hint="cs"/>
          <w:sz w:val="32"/>
          <w:szCs w:val="32"/>
          <w:rtl/>
        </w:rPr>
        <w:t xml:space="preserve"> المذاهب قد تقاربت عدا المالكية، فذهبوا إلى الاحتياط للحمل بأفضل نصيب ممكن، و دفع اقل نصيب لأصحاب الفروض الذين لا </w:t>
      </w:r>
      <w:r w:rsidR="00BB68D4">
        <w:rPr>
          <w:rFonts w:ascii="Simplified Arabic" w:hAnsi="Simplified Arabic" w:cs="Simplified Arabic" w:hint="cs"/>
          <w:sz w:val="32"/>
          <w:szCs w:val="32"/>
          <w:rtl/>
        </w:rPr>
        <w:t>يحجبهم الحمل في حال من الأحوال، وأرج</w:t>
      </w:r>
      <w:r w:rsidR="00D84EB3">
        <w:rPr>
          <w:rFonts w:ascii="Simplified Arabic" w:hAnsi="Simplified Arabic" w:cs="Simplified Arabic" w:hint="cs"/>
          <w:sz w:val="32"/>
          <w:szCs w:val="32"/>
          <w:rtl/>
        </w:rPr>
        <w:t>ّ</w:t>
      </w:r>
      <w:r w:rsidR="00BB68D4">
        <w:rPr>
          <w:rFonts w:ascii="Simplified Arabic" w:hAnsi="Simplified Arabic" w:cs="Simplified Arabic" w:hint="cs"/>
          <w:sz w:val="32"/>
          <w:szCs w:val="32"/>
          <w:rtl/>
        </w:rPr>
        <w:t xml:space="preserve">ح ما ذهب إليه الجمهور من الشافعية والحنابلة والحنفية، في وقف </w:t>
      </w:r>
      <w:r w:rsidR="00D84EB3">
        <w:rPr>
          <w:rFonts w:ascii="Simplified Arabic" w:hAnsi="Simplified Arabic" w:cs="Simplified Arabic" w:hint="cs"/>
          <w:sz w:val="32"/>
          <w:szCs w:val="32"/>
          <w:rtl/>
        </w:rPr>
        <w:t>أفضل نصيب للحمل، وإعطاء باقي الورثة أقلّ أنصبتهم إذا كان الحمل لا يحجبهم بحال من الأحوال، لأن في وقف التركة كلّها حتى يتبين الحمل إضرار بباقي الورثة، فربما كان المال مما يتلف بانقضاء المدّة أو تقل قيمته.</w:t>
      </w:r>
    </w:p>
    <w:p w:rsidR="009B536E" w:rsidRDefault="001A2464" w:rsidP="00984C3E">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وقد سار المشرع الجزائري على رأي الجمهور من الشافعية والحنفية والحنابلة، فقد نصت المادة 173 من  القانون 84-11 المعدل والمتمم بالأمر 05-02 على أن "يوقف من التركة للحمل الأكثر من حظ ابن واحد أو بنت واحدة إذا كان الحمل يشارك الورثة أو يحجبهم حجب نقصان، فإن كان يحجبهم حجب حرمان يوقف الكل ولا تقسم التركة إلى أن تضع الحامل حملها"</w:t>
      </w:r>
      <w:r w:rsidR="00362A1B">
        <w:rPr>
          <w:rFonts w:ascii="Simplified Arabic" w:hAnsi="Simplified Arabic" w:cs="Simplified Arabic" w:hint="cs"/>
          <w:sz w:val="32"/>
          <w:szCs w:val="32"/>
          <w:rtl/>
        </w:rPr>
        <w:t>.</w:t>
      </w:r>
    </w:p>
    <w:p w:rsidR="00984C3E" w:rsidRDefault="00984C3E" w:rsidP="00984C3E">
      <w:pPr>
        <w:spacing w:before="20" w:line="360" w:lineRule="auto"/>
        <w:ind w:firstLine="720"/>
        <w:jc w:val="lowKashida"/>
        <w:rPr>
          <w:rFonts w:ascii="Simplified Arabic" w:hAnsi="Simplified Arabic" w:cs="Simplified Arabic"/>
          <w:sz w:val="32"/>
          <w:szCs w:val="32"/>
          <w:rtl/>
        </w:rPr>
      </w:pPr>
    </w:p>
    <w:p w:rsidR="00984C3E" w:rsidRPr="00BF2C55" w:rsidRDefault="00984C3E" w:rsidP="00984C3E">
      <w:pPr>
        <w:spacing w:before="20" w:line="360" w:lineRule="auto"/>
        <w:ind w:firstLine="720"/>
        <w:jc w:val="lowKashida"/>
        <w:rPr>
          <w:rFonts w:ascii="Simplified Arabic" w:hAnsi="Simplified Arabic" w:cs="Simplified Arabic"/>
          <w:sz w:val="32"/>
          <w:szCs w:val="32"/>
          <w:rtl/>
        </w:rPr>
      </w:pPr>
    </w:p>
    <w:p w:rsidR="00B24368" w:rsidRPr="00B24368" w:rsidRDefault="00B24368" w:rsidP="00984C3E">
      <w:pPr>
        <w:spacing w:before="20" w:line="360" w:lineRule="auto"/>
        <w:jc w:val="lowKashida"/>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الفرع الثاني: مقدار ما يوقف للحمل</w:t>
      </w:r>
    </w:p>
    <w:p w:rsidR="00AE3DBC" w:rsidRDefault="00B24368" w:rsidP="00984C3E">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وقد ذهب الجمهور إلى وقف </w:t>
      </w:r>
      <w:r w:rsidR="00362A1B">
        <w:rPr>
          <w:rFonts w:ascii="Simplified Arabic" w:hAnsi="Simplified Arabic" w:cs="Simplified Arabic" w:hint="cs"/>
          <w:sz w:val="32"/>
          <w:szCs w:val="32"/>
          <w:rtl/>
        </w:rPr>
        <w:t>أفضل</w:t>
      </w:r>
      <w:r>
        <w:rPr>
          <w:rFonts w:ascii="Simplified Arabic" w:hAnsi="Simplified Arabic" w:cs="Simplified Arabic" w:hint="cs"/>
          <w:sz w:val="32"/>
          <w:szCs w:val="32"/>
          <w:rtl/>
        </w:rPr>
        <w:t xml:space="preserve"> نصيب للحمل وإعطاء باقي الورثة أبخس أنصبتهم حتى يوضع الحمل، </w:t>
      </w:r>
      <w:r w:rsidR="00A64045">
        <w:rPr>
          <w:rFonts w:ascii="Simplified Arabic" w:hAnsi="Simplified Arabic" w:cs="Simplified Arabic" w:hint="cs"/>
          <w:sz w:val="32"/>
          <w:szCs w:val="32"/>
          <w:rtl/>
        </w:rPr>
        <w:t xml:space="preserve">لكنهم اختلفوا كذلك </w:t>
      </w:r>
      <w:r w:rsidR="004313E0">
        <w:rPr>
          <w:rFonts w:ascii="Simplified Arabic" w:hAnsi="Simplified Arabic" w:cs="Simplified Arabic" w:hint="cs"/>
          <w:sz w:val="32"/>
          <w:szCs w:val="32"/>
          <w:rtl/>
        </w:rPr>
        <w:t>في عدد الحمل الذي يوقف له</w:t>
      </w:r>
      <w:r w:rsidR="00362A1B">
        <w:rPr>
          <w:rFonts w:ascii="Simplified Arabic" w:hAnsi="Simplified Arabic" w:cs="Simplified Arabic" w:hint="cs"/>
          <w:sz w:val="32"/>
          <w:szCs w:val="32"/>
          <w:rtl/>
        </w:rPr>
        <w:t xml:space="preserve">، </w:t>
      </w:r>
      <w:r w:rsidR="004313E0">
        <w:rPr>
          <w:rFonts w:ascii="Simplified Arabic" w:hAnsi="Simplified Arabic" w:cs="Simplified Arabic" w:hint="cs"/>
          <w:sz w:val="32"/>
          <w:szCs w:val="32"/>
          <w:rtl/>
        </w:rPr>
        <w:t>فمنهم من ذهب</w:t>
      </w:r>
      <w:r>
        <w:rPr>
          <w:rFonts w:ascii="Simplified Arabic" w:hAnsi="Simplified Arabic" w:cs="Simplified Arabic" w:hint="cs"/>
          <w:sz w:val="32"/>
          <w:szCs w:val="32"/>
          <w:rtl/>
        </w:rPr>
        <w:t xml:space="preserve"> لعدم تحديده أصلا ومنهم من حدده</w:t>
      </w:r>
      <w:r w:rsidR="004313E0">
        <w:rPr>
          <w:rFonts w:ascii="Simplified Arabic" w:hAnsi="Simplified Arabic" w:cs="Simplified Arabic" w:hint="cs"/>
          <w:sz w:val="32"/>
          <w:szCs w:val="32"/>
          <w:rtl/>
        </w:rPr>
        <w:t xml:space="preserve"> باثنين من الذكور و منهم بأربع</w:t>
      </w:r>
      <w:r w:rsidR="00362A1B">
        <w:rPr>
          <w:rFonts w:ascii="Simplified Arabic" w:hAnsi="Simplified Arabic" w:cs="Simplified Arabic" w:hint="cs"/>
          <w:sz w:val="32"/>
          <w:szCs w:val="32"/>
          <w:rtl/>
        </w:rPr>
        <w:t xml:space="preserve">، </w:t>
      </w:r>
      <w:r w:rsidR="00984C3E">
        <w:rPr>
          <w:rFonts w:ascii="Simplified Arabic" w:hAnsi="Simplified Arabic" w:cs="Simplified Arabic" w:hint="cs"/>
          <w:sz w:val="32"/>
          <w:szCs w:val="32"/>
          <w:rtl/>
        </w:rPr>
        <w:t>ومنهم بواحد على النحو الآتي</w:t>
      </w:r>
      <w:r w:rsidR="004313E0">
        <w:rPr>
          <w:rFonts w:ascii="Simplified Arabic" w:hAnsi="Simplified Arabic" w:cs="Simplified Arabic" w:hint="cs"/>
          <w:sz w:val="32"/>
          <w:szCs w:val="32"/>
          <w:rtl/>
        </w:rPr>
        <w:t>:</w:t>
      </w:r>
    </w:p>
    <w:p w:rsidR="004313E0" w:rsidRDefault="004313E0" w:rsidP="00984C3E">
      <w:pPr>
        <w:spacing w:before="20" w:line="360" w:lineRule="auto"/>
        <w:jc w:val="lowKashida"/>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أولا : عند الشافعية </w:t>
      </w:r>
    </w:p>
    <w:p w:rsidR="004313E0" w:rsidRDefault="004313E0" w:rsidP="00984C3E">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إن عدد الحمل عند الشافعية ليس محددا</w:t>
      </w:r>
      <w:r w:rsidR="00362A1B">
        <w:rPr>
          <w:rFonts w:ascii="Simplified Arabic" w:hAnsi="Simplified Arabic" w:cs="Simplified Arabic" w:hint="cs"/>
          <w:sz w:val="32"/>
          <w:szCs w:val="32"/>
          <w:rtl/>
        </w:rPr>
        <w:t xml:space="preserve">، </w:t>
      </w:r>
      <w:r w:rsidRPr="004313E0">
        <w:rPr>
          <w:rFonts w:ascii="Simplified Arabic" w:hAnsi="Simplified Arabic" w:cs="Simplified Arabic"/>
          <w:color w:val="000000"/>
          <w:sz w:val="32"/>
          <w:szCs w:val="32"/>
          <w:rtl/>
        </w:rPr>
        <w:t>لِأَنَّ عَدَدَ الْحَمْلِ غَيْرُ مَعْلُومٍ عَلَى الْيَقِينِ وَالْمِيرَاثُ لَا يُسْتَحَقُّ بِالشَّكِّ، وَلَا بِالْغَالِبِ الْمَعْهُودِ، وليس لما ذكروه من تقدير بِالْوَاحِدِ أَوْ بِالِاثْنَيْنِ أَوْ بِالْأَرْبَعَةِ وَجْهٌ لِجَوَازِ وُجُودِ مَنْ هُوَ أَكْثَرُ</w:t>
      </w:r>
      <w:r w:rsidR="00362A1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وذلك لوجود حالات ولد فيها الحمل </w:t>
      </w:r>
      <w:r w:rsidR="00500523">
        <w:rPr>
          <w:rFonts w:ascii="Simplified Arabic" w:hAnsi="Simplified Arabic" w:cs="Simplified Arabic" w:hint="cs"/>
          <w:sz w:val="32"/>
          <w:szCs w:val="32"/>
          <w:rtl/>
        </w:rPr>
        <w:t>أكثر من أربع</w:t>
      </w:r>
      <w:r w:rsidR="00362A1B">
        <w:rPr>
          <w:rFonts w:ascii="Simplified Arabic" w:hAnsi="Simplified Arabic" w:cs="Simplified Arabic" w:hint="cs"/>
          <w:sz w:val="32"/>
          <w:szCs w:val="32"/>
          <w:rtl/>
        </w:rPr>
        <w:t xml:space="preserve">، </w:t>
      </w:r>
      <w:r w:rsidR="00500523">
        <w:rPr>
          <w:rFonts w:ascii="Simplified Arabic" w:hAnsi="Simplified Arabic" w:cs="Simplified Arabic" w:hint="cs"/>
          <w:sz w:val="32"/>
          <w:szCs w:val="32"/>
          <w:rtl/>
        </w:rPr>
        <w:t xml:space="preserve">فيوقف </w:t>
      </w:r>
      <w:r w:rsidR="00500523" w:rsidRPr="00500523">
        <w:rPr>
          <w:rFonts w:ascii="Simplified Arabic" w:hAnsi="Simplified Arabic" w:cs="Simplified Arabic"/>
          <w:color w:val="000000"/>
          <w:sz w:val="32"/>
          <w:szCs w:val="32"/>
          <w:rtl/>
        </w:rPr>
        <w:t>سَهْمُ مَنْ يُشَارِكُ الْحَمْلَ فِي مِيرَاثِهِ حَتَّى يُوضَعَ فَيَتَبَيَّنَ حُكْمُهُ، وَلَا يُدْفَعُ إِلَيْهِمْ شَيْءٌ إذا لم يتقدر أقل من فرضهم</w:t>
      </w:r>
      <w:r w:rsidR="00500523">
        <w:rPr>
          <w:rStyle w:val="a4"/>
          <w:rFonts w:ascii="Simplified Arabic" w:hAnsi="Simplified Arabic" w:cs="Simplified Arabic"/>
          <w:color w:val="000000"/>
          <w:sz w:val="32"/>
          <w:szCs w:val="32"/>
          <w:rtl/>
        </w:rPr>
        <w:footnoteReference w:id="9"/>
      </w:r>
      <w:r w:rsidR="00500523">
        <w:rPr>
          <w:rFonts w:ascii="Simplified Arabic" w:hAnsi="Simplified Arabic" w:cs="Simplified Arabic" w:hint="cs"/>
          <w:sz w:val="32"/>
          <w:szCs w:val="32"/>
          <w:rtl/>
        </w:rPr>
        <w:t>.</w:t>
      </w:r>
    </w:p>
    <w:p w:rsidR="00E520BB" w:rsidRPr="00E520BB" w:rsidRDefault="00E520BB" w:rsidP="00984C3E">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color w:val="000000"/>
          <w:sz w:val="32"/>
          <w:szCs w:val="32"/>
          <w:rtl/>
        </w:rPr>
        <w:t>ف</w:t>
      </w:r>
      <w:r>
        <w:rPr>
          <w:rFonts w:ascii="Simplified Arabic" w:hAnsi="Simplified Arabic" w:cs="Simplified Arabic"/>
          <w:color w:val="000000"/>
          <w:sz w:val="32"/>
          <w:szCs w:val="32"/>
          <w:rtl/>
        </w:rPr>
        <w:t xml:space="preserve">إنْ لَمْ يَكُنْ فِي الْمَسْأَلَةِ </w:t>
      </w:r>
      <w:r w:rsidRPr="00E520BB">
        <w:rPr>
          <w:rFonts w:ascii="Simplified Arabic" w:hAnsi="Simplified Arabic" w:cs="Simplified Arabic"/>
          <w:color w:val="000000"/>
          <w:sz w:val="32"/>
          <w:szCs w:val="32"/>
          <w:rtl/>
        </w:rPr>
        <w:t>وَا</w:t>
      </w:r>
      <w:r>
        <w:rPr>
          <w:rFonts w:ascii="Simplified Arabic" w:hAnsi="Simplified Arabic" w:cs="Simplified Arabic"/>
          <w:color w:val="000000"/>
          <w:sz w:val="32"/>
          <w:szCs w:val="32"/>
          <w:rtl/>
        </w:rPr>
        <w:t>رِثٌ سِوَى الْحَمْلِ أَوْ كَانَ</w:t>
      </w:r>
      <w:r w:rsidR="009A664B">
        <w:rPr>
          <w:rFonts w:ascii="Simplified Arabic" w:hAnsi="Simplified Arabic" w:cs="Simplified Arabic" w:hint="cs"/>
          <w:color w:val="000000"/>
          <w:sz w:val="32"/>
          <w:szCs w:val="32"/>
          <w:rtl/>
        </w:rPr>
        <w:t xml:space="preserve"> </w:t>
      </w:r>
      <w:r>
        <w:rPr>
          <w:rFonts w:ascii="Simplified Arabic" w:hAnsi="Simplified Arabic" w:cs="Simplified Arabic"/>
          <w:color w:val="000000"/>
          <w:sz w:val="32"/>
          <w:szCs w:val="32"/>
          <w:rtl/>
        </w:rPr>
        <w:t>مَنْ</w:t>
      </w:r>
      <w:r w:rsidR="009A664B">
        <w:rPr>
          <w:rFonts w:ascii="Simplified Arabic" w:hAnsi="Simplified Arabic" w:cs="Simplified Arabic" w:hint="cs"/>
          <w:color w:val="000000"/>
          <w:sz w:val="32"/>
          <w:szCs w:val="32"/>
          <w:rtl/>
        </w:rPr>
        <w:t xml:space="preserve"> </w:t>
      </w:r>
      <w:r>
        <w:rPr>
          <w:rFonts w:ascii="Simplified Arabic" w:hAnsi="Simplified Arabic" w:cs="Simplified Arabic"/>
          <w:color w:val="000000"/>
          <w:sz w:val="32"/>
          <w:szCs w:val="32"/>
          <w:rtl/>
        </w:rPr>
        <w:t>قَدْ يَحْجُبُهُ الْحَمْلُ وُقِفَ فِي الصُّورَتَيْنِ الْمَالُ</w:t>
      </w:r>
      <w:r w:rsidRPr="00E520BB">
        <w:rPr>
          <w:rFonts w:ascii="Simplified Arabic" w:hAnsi="Simplified Arabic" w:cs="Simplified Arabic"/>
          <w:color w:val="000000"/>
          <w:sz w:val="32"/>
          <w:szCs w:val="32"/>
          <w:rtl/>
        </w:rPr>
        <w:t xml:space="preserve"> وَمَا أُلْحِقَ بِهِ</w:t>
      </w:r>
      <w:r>
        <w:rPr>
          <w:rFonts w:ascii="Simplified Arabic" w:hAnsi="Simplified Arabic" w:cs="Simplified Arabic"/>
          <w:color w:val="000000"/>
          <w:sz w:val="32"/>
          <w:szCs w:val="32"/>
          <w:rtl/>
        </w:rPr>
        <w:t xml:space="preserve"> إلَى انْفِصَالِهِ احْتِيَاطًا وَإِنْ كَانَ فِي الْمَسْأَلَةِ مَنْ</w:t>
      </w:r>
      <w:r w:rsidRPr="00E520BB">
        <w:rPr>
          <w:rFonts w:ascii="Simplified Arabic" w:hAnsi="Simplified Arabic" w:cs="Simplified Arabic"/>
          <w:color w:val="000000"/>
          <w:sz w:val="32"/>
          <w:szCs w:val="32"/>
          <w:rtl/>
        </w:rPr>
        <w:t xml:space="preserve"> لَا يَحْجُبُهُ</w:t>
      </w:r>
      <w:r>
        <w:rPr>
          <w:rFonts w:ascii="Simplified Arabic" w:hAnsi="Simplified Arabic" w:cs="Simplified Arabic"/>
          <w:color w:val="000000"/>
          <w:sz w:val="32"/>
          <w:szCs w:val="32"/>
          <w:rtl/>
        </w:rPr>
        <w:t xml:space="preserve"> وَلَهُ سهم مق</w:t>
      </w:r>
      <w:r w:rsidRPr="00E520BB">
        <w:rPr>
          <w:rFonts w:ascii="Simplified Arabic" w:hAnsi="Simplified Arabic" w:cs="Simplified Arabic"/>
          <w:color w:val="000000"/>
          <w:sz w:val="32"/>
          <w:szCs w:val="32"/>
          <w:rtl/>
        </w:rPr>
        <w:t>دَّرٌ أُعْطِيَهُ</w:t>
      </w:r>
      <w:r>
        <w:rPr>
          <w:rFonts w:ascii="Simplified Arabic" w:hAnsi="Simplified Arabic" w:cs="Simplified Arabic" w:hint="cs"/>
          <w:sz w:val="32"/>
          <w:szCs w:val="32"/>
          <w:rtl/>
        </w:rPr>
        <w:t xml:space="preserve">، </w:t>
      </w:r>
      <w:r w:rsidRPr="00E520BB">
        <w:rPr>
          <w:rFonts w:ascii="Simplified Arabic" w:hAnsi="Simplified Arabic" w:cs="Simplified Arabic"/>
          <w:color w:val="000000"/>
          <w:sz w:val="32"/>
          <w:szCs w:val="32"/>
          <w:rtl/>
        </w:rPr>
        <w:t>بِنَاءً عَلَى أَنَّ الْحَمْلَ لَا يَتَقَدَّرُ بِعَدَدٍ، وَهُوَ الصَّحِيحُ لِعَدَمِ انْضِبَاطِهِ؛ لِأَنَّهُ وُجِدَ خَمْسٌ فِي بَطْنٍ كَمَا حَكَاهُ الشَّافِعِيُّ</w:t>
      </w:r>
      <w:r w:rsidR="00362A1B">
        <w:rPr>
          <w:rFonts w:ascii="Simplified Arabic" w:hAnsi="Simplified Arabic" w:cs="Simplified Arabic" w:hint="cs"/>
          <w:sz w:val="32"/>
          <w:szCs w:val="32"/>
          <w:rtl/>
        </w:rPr>
        <w:t>، وحكى الما</w:t>
      </w:r>
      <w:r>
        <w:rPr>
          <w:rFonts w:ascii="Simplified Arabic" w:hAnsi="Simplified Arabic" w:cs="Simplified Arabic" w:hint="cs"/>
          <w:sz w:val="32"/>
          <w:szCs w:val="32"/>
          <w:rtl/>
        </w:rPr>
        <w:t>و</w:t>
      </w:r>
      <w:r w:rsidR="00362A1B">
        <w:rPr>
          <w:rFonts w:ascii="Simplified Arabic" w:hAnsi="Simplified Arabic" w:cs="Simplified Arabic" w:hint="cs"/>
          <w:sz w:val="32"/>
          <w:szCs w:val="32"/>
          <w:rtl/>
        </w:rPr>
        <w:t>ر</w:t>
      </w:r>
      <w:r>
        <w:rPr>
          <w:rFonts w:ascii="Simplified Arabic" w:hAnsi="Simplified Arabic" w:cs="Simplified Arabic" w:hint="cs"/>
          <w:sz w:val="32"/>
          <w:szCs w:val="32"/>
          <w:rtl/>
        </w:rPr>
        <w:t>دي أنه وجد سبعة في بطن</w:t>
      </w:r>
      <w:r>
        <w:rPr>
          <w:rStyle w:val="a4"/>
          <w:rFonts w:ascii="Simplified Arabic" w:hAnsi="Simplified Arabic" w:cs="Simplified Arabic"/>
          <w:sz w:val="32"/>
          <w:szCs w:val="32"/>
          <w:rtl/>
        </w:rPr>
        <w:footnoteReference w:id="10"/>
      </w:r>
      <w:r w:rsidR="00362A1B">
        <w:rPr>
          <w:rFonts w:ascii="Simplified Arabic" w:hAnsi="Simplified Arabic" w:cs="Simplified Arabic" w:hint="cs"/>
          <w:sz w:val="32"/>
          <w:szCs w:val="32"/>
          <w:rtl/>
        </w:rPr>
        <w:t>.</w:t>
      </w:r>
    </w:p>
    <w:p w:rsidR="00FA2431" w:rsidRDefault="00E520BB"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lastRenderedPageBreak/>
        <w:t>أي أن</w:t>
      </w:r>
      <w:r w:rsidR="00FA2431">
        <w:rPr>
          <w:rFonts w:ascii="Simplified Arabic" w:hAnsi="Simplified Arabic" w:cs="Simplified Arabic" w:hint="cs"/>
          <w:sz w:val="32"/>
          <w:szCs w:val="32"/>
          <w:rtl/>
        </w:rPr>
        <w:t xml:space="preserve"> يشارك الحمل في ميراثه لا يدفع إليه نصيبه حتى يوضع الحمل، ومثاله إذا توفي رجل عن زوجة حامل وابن، فيدفع للزوجة الثمن لأنه أقل فرضها، ولا يدفع للابن شيء من التركة حتى يوضع الحمل فيتبين، فإن كان واحدا يكون نصيب الابن منهما سبعة من أربعة عشر، وإن كان الحمل اثنين، فنصيب الابن سبعة من واحدٍ وعشرين</w:t>
      </w:r>
      <w:r w:rsidR="00DB14ED">
        <w:rPr>
          <w:rFonts w:ascii="Simplified Arabic" w:hAnsi="Simplified Arabic" w:cs="Simplified Arabic" w:hint="cs"/>
          <w:sz w:val="32"/>
          <w:szCs w:val="32"/>
          <w:rtl/>
        </w:rPr>
        <w:t>، فلا يعرف كم يكون في بطن الزوجة من الحمل، فلا يعطى نصيب من يشاركه من التركة حتى يوضع الحمل</w:t>
      </w:r>
      <w:r w:rsidR="00FA2431">
        <w:rPr>
          <w:rFonts w:ascii="Simplified Arabic" w:hAnsi="Simplified Arabic" w:cs="Simplified Arabic" w:hint="cs"/>
          <w:sz w:val="32"/>
          <w:szCs w:val="32"/>
          <w:rtl/>
        </w:rPr>
        <w:t>.</w:t>
      </w:r>
    </w:p>
    <w:p w:rsidR="00500523" w:rsidRDefault="00500523" w:rsidP="00984C3E">
      <w:pPr>
        <w:spacing w:before="20" w:line="360" w:lineRule="auto"/>
        <w:jc w:val="lowKashida"/>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ثانيا : عند الحنابلة </w:t>
      </w:r>
    </w:p>
    <w:p w:rsidR="00500523" w:rsidRDefault="00634FBC" w:rsidP="00984C3E">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أما عند فقهاء الحنابلة فيوقف للحمل نصيب ذكرين</w:t>
      </w:r>
      <w:r w:rsidR="00362A1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إلّا أن يكون نصيب البنتين أكثر، فيوقف بذلك نصيب اثنين من الذكور </w:t>
      </w:r>
      <w:r w:rsidR="00362A1B">
        <w:rPr>
          <w:rFonts w:ascii="Simplified Arabic" w:hAnsi="Simplified Arabic" w:cs="Simplified Arabic" w:hint="cs"/>
          <w:sz w:val="32"/>
          <w:szCs w:val="32"/>
          <w:rtl/>
        </w:rPr>
        <w:t>أو</w:t>
      </w:r>
      <w:r>
        <w:rPr>
          <w:rFonts w:ascii="Simplified Arabic" w:hAnsi="Simplified Arabic" w:cs="Simplified Arabic" w:hint="cs"/>
          <w:sz w:val="32"/>
          <w:szCs w:val="32"/>
          <w:rtl/>
        </w:rPr>
        <w:t xml:space="preserve"> اثنتين من </w:t>
      </w:r>
      <w:r w:rsidR="00362A1B">
        <w:rPr>
          <w:rFonts w:ascii="Simplified Arabic" w:hAnsi="Simplified Arabic" w:cs="Simplified Arabic" w:hint="cs"/>
          <w:sz w:val="32"/>
          <w:szCs w:val="32"/>
          <w:rtl/>
        </w:rPr>
        <w:t>الإناث</w:t>
      </w:r>
      <w:r>
        <w:rPr>
          <w:rFonts w:ascii="Simplified Arabic" w:hAnsi="Simplified Arabic" w:cs="Simplified Arabic" w:hint="cs"/>
          <w:sz w:val="32"/>
          <w:szCs w:val="32"/>
          <w:rtl/>
        </w:rPr>
        <w:t xml:space="preserve"> أيهما كان أكثر</w:t>
      </w:r>
      <w:r w:rsidR="006C0DD5">
        <w:rPr>
          <w:rFonts w:ascii="Simplified Arabic" w:hAnsi="Simplified Arabic" w:cs="Simplified Arabic" w:hint="cs"/>
          <w:sz w:val="32"/>
          <w:szCs w:val="32"/>
          <w:rtl/>
        </w:rPr>
        <w:t xml:space="preserve">، </w:t>
      </w:r>
      <w:r w:rsidR="006C0DD5" w:rsidRPr="006C0DD5">
        <w:rPr>
          <w:rFonts w:ascii="Simplified Arabic" w:hAnsi="Simplified Arabic" w:cs="Simplified Arabic"/>
          <w:color w:val="000000"/>
          <w:sz w:val="32"/>
          <w:szCs w:val="32"/>
          <w:rtl/>
        </w:rPr>
        <w:t>ف</w:t>
      </w:r>
      <w:r w:rsidR="006C0DD5">
        <w:rPr>
          <w:rFonts w:ascii="Simplified Arabic" w:hAnsi="Simplified Arabic" w:cs="Simplified Arabic" w:hint="cs"/>
          <w:color w:val="000000"/>
          <w:sz w:val="32"/>
          <w:szCs w:val="32"/>
          <w:rtl/>
        </w:rPr>
        <w:t xml:space="preserve">إذا </w:t>
      </w:r>
      <w:r w:rsidR="006C0DD5" w:rsidRPr="006C0DD5">
        <w:rPr>
          <w:rFonts w:ascii="Simplified Arabic" w:hAnsi="Simplified Arabic" w:cs="Simplified Arabic"/>
          <w:color w:val="000000"/>
          <w:sz w:val="32"/>
          <w:szCs w:val="32"/>
          <w:rtl/>
        </w:rPr>
        <w:t xml:space="preserve">طلب القسمة من </w:t>
      </w:r>
      <w:r w:rsidR="006C0DD5">
        <w:rPr>
          <w:rFonts w:ascii="Simplified Arabic" w:hAnsi="Simplified Arabic" w:cs="Simplified Arabic"/>
          <w:color w:val="000000"/>
          <w:sz w:val="32"/>
          <w:szCs w:val="32"/>
          <w:rtl/>
        </w:rPr>
        <w:t>لا يسقط</w:t>
      </w:r>
      <w:r w:rsidR="006C0DD5">
        <w:rPr>
          <w:rFonts w:ascii="Simplified Arabic" w:hAnsi="Simplified Arabic" w:cs="Simplified Arabic" w:hint="cs"/>
          <w:color w:val="000000"/>
          <w:sz w:val="32"/>
          <w:szCs w:val="32"/>
          <w:rtl/>
        </w:rPr>
        <w:t xml:space="preserve"> الحمل</w:t>
      </w:r>
      <w:r w:rsidR="006C0DD5" w:rsidRPr="006C0DD5">
        <w:rPr>
          <w:rFonts w:ascii="Simplified Arabic" w:hAnsi="Simplified Arabic" w:cs="Simplified Arabic"/>
          <w:color w:val="000000"/>
          <w:sz w:val="32"/>
          <w:szCs w:val="32"/>
          <w:rtl/>
        </w:rPr>
        <w:t xml:space="preserve"> أعطي أقل ما يرث ووقف للحمل نصيب ذكرين إلا أن يكون نصيب ابنين أكثر فن</w:t>
      </w:r>
      <w:r w:rsidR="00362A1B">
        <w:rPr>
          <w:rFonts w:ascii="Simplified Arabic" w:hAnsi="Simplified Arabic" w:cs="Simplified Arabic" w:hint="cs"/>
          <w:color w:val="000000"/>
          <w:sz w:val="32"/>
          <w:szCs w:val="32"/>
          <w:rtl/>
        </w:rPr>
        <w:t>و</w:t>
      </w:r>
      <w:r w:rsidR="006C0DD5" w:rsidRPr="006C0DD5">
        <w:rPr>
          <w:rFonts w:ascii="Simplified Arabic" w:hAnsi="Simplified Arabic" w:cs="Simplified Arabic"/>
          <w:color w:val="000000"/>
          <w:sz w:val="32"/>
          <w:szCs w:val="32"/>
          <w:rtl/>
        </w:rPr>
        <w:t>قفه ولا يعطى من قد يسقطه الحمل شيئا فإذا وضع أعطي نصيبه ورد الباقي إلى مستحقه</w:t>
      </w:r>
      <w:r>
        <w:rPr>
          <w:rStyle w:val="a4"/>
          <w:rFonts w:ascii="Simplified Arabic" w:hAnsi="Simplified Arabic" w:cs="Simplified Arabic"/>
          <w:sz w:val="32"/>
          <w:szCs w:val="32"/>
          <w:rtl/>
        </w:rPr>
        <w:footnoteReference w:id="11"/>
      </w:r>
      <w:r>
        <w:rPr>
          <w:rFonts w:ascii="Simplified Arabic" w:hAnsi="Simplified Arabic" w:cs="Simplified Arabic" w:hint="cs"/>
          <w:sz w:val="32"/>
          <w:szCs w:val="32"/>
          <w:rtl/>
        </w:rPr>
        <w:t xml:space="preserve">، </w:t>
      </w:r>
      <w:r w:rsidR="006C0DD5">
        <w:rPr>
          <w:rFonts w:ascii="Simplified Arabic" w:hAnsi="Simplified Arabic" w:cs="Simplified Arabic" w:hint="cs"/>
          <w:color w:val="000000"/>
          <w:sz w:val="32"/>
          <w:szCs w:val="32"/>
          <w:rtl/>
        </w:rPr>
        <w:t>وذلك لأن ولادة التوأم كثير ومعتاد</w:t>
      </w:r>
      <w:r w:rsidRPr="00634FBC">
        <w:rPr>
          <w:rFonts w:ascii="Simplified Arabic" w:hAnsi="Simplified Arabic" w:cs="Simplified Arabic"/>
          <w:color w:val="000000"/>
          <w:sz w:val="32"/>
          <w:szCs w:val="32"/>
          <w:rtl/>
        </w:rPr>
        <w:t xml:space="preserve">، </w:t>
      </w:r>
      <w:r w:rsidR="006C0DD5">
        <w:rPr>
          <w:rFonts w:ascii="Simplified Arabic" w:hAnsi="Simplified Arabic" w:cs="Simplified Arabic" w:hint="cs"/>
          <w:color w:val="000000"/>
          <w:sz w:val="32"/>
          <w:szCs w:val="32"/>
          <w:rtl/>
        </w:rPr>
        <w:t>فلا يجوز النقصان عنهلأنه معتاد</w:t>
      </w:r>
      <w:r>
        <w:rPr>
          <w:rFonts w:ascii="Simplified Arabic" w:hAnsi="Simplified Arabic" w:cs="Simplified Arabic"/>
          <w:color w:val="000000"/>
          <w:sz w:val="32"/>
          <w:szCs w:val="32"/>
          <w:rtl/>
        </w:rPr>
        <w:t xml:space="preserve">، </w:t>
      </w:r>
      <w:r w:rsidR="006C0DD5">
        <w:rPr>
          <w:rFonts w:ascii="Simplified Arabic" w:hAnsi="Simplified Arabic" w:cs="Simplified Arabic" w:hint="cs"/>
          <w:color w:val="000000"/>
          <w:sz w:val="32"/>
          <w:szCs w:val="32"/>
          <w:rtl/>
        </w:rPr>
        <w:t>ولا الزيادة عليه لأنه</w:t>
      </w:r>
      <w:r w:rsidRPr="00634FBC">
        <w:rPr>
          <w:rFonts w:ascii="Simplified Arabic" w:hAnsi="Simplified Arabic" w:cs="Simplified Arabic"/>
          <w:color w:val="000000"/>
          <w:sz w:val="32"/>
          <w:szCs w:val="32"/>
          <w:rtl/>
        </w:rPr>
        <w:t xml:space="preserve"> نَادِر</w:t>
      </w:r>
      <w:r w:rsidR="006C0DD5">
        <w:rPr>
          <w:rFonts w:ascii="Simplified Arabic" w:hAnsi="Simplified Arabic" w:cs="Simplified Arabic" w:hint="cs"/>
          <w:color w:val="000000"/>
          <w:sz w:val="32"/>
          <w:szCs w:val="32"/>
          <w:rtl/>
        </w:rPr>
        <w:t xml:space="preserve"> كأن تلد امرأة سبعة أو اثنا عشر في بطن واحدة</w:t>
      </w:r>
      <w:r w:rsidR="001C0D25">
        <w:rPr>
          <w:rStyle w:val="a4"/>
          <w:rFonts w:ascii="Simplified Arabic" w:hAnsi="Simplified Arabic" w:cs="Simplified Arabic"/>
          <w:color w:val="000000"/>
          <w:sz w:val="32"/>
          <w:szCs w:val="32"/>
          <w:rtl/>
        </w:rPr>
        <w:footnoteReference w:id="12"/>
      </w:r>
      <w:r w:rsidR="001C0D25">
        <w:rPr>
          <w:rFonts w:ascii="Simplified Arabic" w:hAnsi="Simplified Arabic" w:cs="Simplified Arabic" w:hint="cs"/>
          <w:sz w:val="32"/>
          <w:szCs w:val="32"/>
          <w:rtl/>
        </w:rPr>
        <w:t xml:space="preserve"> .</w:t>
      </w:r>
    </w:p>
    <w:p w:rsidR="00984C3E" w:rsidRDefault="00FA2431" w:rsidP="00984C3E">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كأن يتوفى رجل عن زوجة حامل وابنة، فيدفع للزوجة الثمن، ويحسب للحمل نصيب اثنين من الذكور، فيدفع للبنت سبعة من أربعين، ويوقف نصيب الحمل وهو ثمانية وعشرون من أربعين.</w:t>
      </w:r>
    </w:p>
    <w:p w:rsidR="001A2464" w:rsidRDefault="00DB14ED" w:rsidP="00984C3E">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lastRenderedPageBreak/>
        <w:t>فإذا حسبنا الحمل اثنتين من الإناث</w:t>
      </w:r>
      <w:r w:rsidR="00362A1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فيكون نصيب الزوجة الثمن</w:t>
      </w:r>
      <w:r w:rsidR="00362A1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ونصيب البنت سبعة من أربعة وعشرين</w:t>
      </w:r>
      <w:r w:rsidR="00362A1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ويوقف للحمل نصيب ابنتين وهو </w:t>
      </w:r>
      <w:r w:rsidR="00362A1B">
        <w:rPr>
          <w:rFonts w:ascii="Simplified Arabic" w:hAnsi="Simplified Arabic" w:cs="Simplified Arabic" w:hint="cs"/>
          <w:sz w:val="32"/>
          <w:szCs w:val="32"/>
          <w:rtl/>
        </w:rPr>
        <w:t>أربعة</w:t>
      </w:r>
      <w:r>
        <w:rPr>
          <w:rFonts w:ascii="Simplified Arabic" w:hAnsi="Simplified Arabic" w:cs="Simplified Arabic" w:hint="cs"/>
          <w:sz w:val="32"/>
          <w:szCs w:val="32"/>
          <w:rtl/>
        </w:rPr>
        <w:t xml:space="preserve"> عشر من أربعة وعشرين، ونصيب الذكرين هنا أكبر من نصيب </w:t>
      </w:r>
      <w:r w:rsidR="00362A1B">
        <w:rPr>
          <w:rFonts w:ascii="Simplified Arabic" w:hAnsi="Simplified Arabic" w:cs="Simplified Arabic" w:hint="cs"/>
          <w:sz w:val="32"/>
          <w:szCs w:val="32"/>
          <w:rtl/>
        </w:rPr>
        <w:t>الأنثيين فيوقف للحمل نصيب ذكرين</w:t>
      </w:r>
      <w:r>
        <w:rPr>
          <w:rFonts w:ascii="Simplified Arabic" w:hAnsi="Simplified Arabic" w:cs="Simplified Arabic" w:hint="cs"/>
          <w:sz w:val="32"/>
          <w:szCs w:val="32"/>
          <w:rtl/>
        </w:rPr>
        <w:t>.</w:t>
      </w:r>
    </w:p>
    <w:p w:rsidR="001C0D25" w:rsidRDefault="001C0D25" w:rsidP="00984C3E">
      <w:pPr>
        <w:spacing w:before="20" w:line="360" w:lineRule="auto"/>
        <w:jc w:val="lowKashida"/>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ثالثا : عند فقهاء الحنفية </w:t>
      </w:r>
    </w:p>
    <w:p w:rsidR="001C0D25" w:rsidRDefault="001C0D25" w:rsidP="00984C3E">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ذهب الحنفية إلى أن الحمل يوقف له نصيب ابن واحد</w:t>
      </w:r>
      <w:r w:rsidR="00362A1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لأنه المعتاد وما فوقه محتمل</w:t>
      </w:r>
      <w:r w:rsidR="00362A1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والحكم مبني على الغالب دون المحتمل، و </w:t>
      </w:r>
      <w:r w:rsidRPr="001C0D25">
        <w:rPr>
          <w:rFonts w:ascii="Simplified Arabic" w:hAnsi="Simplified Arabic" w:cs="Simplified Arabic"/>
          <w:color w:val="000000"/>
          <w:sz w:val="32"/>
          <w:szCs w:val="32"/>
          <w:rtl/>
        </w:rPr>
        <w:t>رَوَى ابْنُ الْمُبَارَكِ عَنْ أَبِي حَنِيفَةَ أَنَّهُ يُوقَفُ لَهُ نَصِيبُ أَرْبَعَةٍ مِنَ الْبَنِينَ أَوِ الْبَنَاتِ أَيُّهُمَا أَكْثَرُ لِأَنَّهُ قَدْ وَقَعَ ذَلِكَ فَيُوقَفُ ذَلِكَ احْتِيَاطًا، وَكَانَ شَرِيكُ بْنُ عَبْدِ اللَّهِ مِمَّنْ حَمَلَتْ بِهِ أُمُّهُ مَعَ ثَلَاثَةٍ. وَرَوَى هِشَامٌ عَنْ أَبِي يُوسُفَ وَهُوَ قَوْلُ مُحَمَّدٍ أَنَّهُ يُوقَفُ نَصِيبُ ابْنَيْنِ لِأَنَّهُ كَثِيرُ الْوُقُوعِ وَمَا زَادَ عَلَيْهِ نَادِرٌ فَلَا اعْتِبَارَ بِهِ. وَرَوَى الْخَصَّافُ عَنْ أَبِي يُوسُفَ وَهُوَ قَوْلُهُ أَنَّهُ يُوقَفُ نَصِيبُ ابْنٍ وَاحِد</w:t>
      </w:r>
      <w:r>
        <w:rPr>
          <w:rStyle w:val="a4"/>
          <w:rFonts w:ascii="Simplified Arabic" w:hAnsi="Simplified Arabic" w:cs="Simplified Arabic"/>
          <w:color w:val="000000"/>
          <w:sz w:val="32"/>
          <w:szCs w:val="32"/>
          <w:rtl/>
        </w:rPr>
        <w:footnoteReference w:id="13"/>
      </w:r>
      <w:r w:rsidR="002A44EB">
        <w:rPr>
          <w:rFonts w:ascii="Simplified Arabic" w:hAnsi="Simplified Arabic" w:cs="Simplified Arabic" w:hint="cs"/>
          <w:sz w:val="32"/>
          <w:szCs w:val="32"/>
          <w:rtl/>
        </w:rPr>
        <w:t>.</w:t>
      </w:r>
    </w:p>
    <w:p w:rsidR="00DB14ED" w:rsidRDefault="00DB14ED" w:rsidP="00984C3E">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وهنا تحسب التركة على فرض أن الحمل ذكر واحد أو أنثى واحدة، ويوقف للحمل النصيب الأكبر من النصيبين .</w:t>
      </w:r>
    </w:p>
    <w:p w:rsidR="0076076D" w:rsidRDefault="001A2464" w:rsidP="00984C3E">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وقد توافق ما ذهب إليه المشرع الجزائري مع ما ذهب إليه المذهب الحنفي، فقرر أن الحمل يوقف له نصيب ابن واحد أو بنت واحدة أيهما أكثر، وقد نصت على ذلك المادة 173 من القانون رقم 84-11 المعدل والمتمم بالأمر 05-05. </w:t>
      </w:r>
    </w:p>
    <w:p w:rsidR="001A2464" w:rsidRPr="001C0D25" w:rsidRDefault="0076076D"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ولم يتطرق المشرع الجزائري كذلك لحالة تعدد الحمل، </w:t>
      </w:r>
      <w:r w:rsidR="00362A1B">
        <w:rPr>
          <w:rFonts w:ascii="Simplified Arabic" w:hAnsi="Simplified Arabic" w:cs="Simplified Arabic" w:hint="cs"/>
          <w:sz w:val="32"/>
          <w:szCs w:val="32"/>
          <w:rtl/>
        </w:rPr>
        <w:t>أي</w:t>
      </w:r>
      <w:r>
        <w:rPr>
          <w:rFonts w:ascii="Simplified Arabic" w:hAnsi="Simplified Arabic" w:cs="Simplified Arabic" w:hint="cs"/>
          <w:sz w:val="32"/>
          <w:szCs w:val="32"/>
          <w:rtl/>
        </w:rPr>
        <w:t xml:space="preserve"> ول</w:t>
      </w:r>
      <w:r w:rsidR="00362A1B">
        <w:rPr>
          <w:rFonts w:ascii="Simplified Arabic" w:hAnsi="Simplified Arabic" w:cs="Simplified Arabic" w:hint="cs"/>
          <w:sz w:val="32"/>
          <w:szCs w:val="32"/>
          <w:rtl/>
        </w:rPr>
        <w:t>ا</w:t>
      </w:r>
      <w:r>
        <w:rPr>
          <w:rFonts w:ascii="Simplified Arabic" w:hAnsi="Simplified Arabic" w:cs="Simplified Arabic" w:hint="cs"/>
          <w:sz w:val="32"/>
          <w:szCs w:val="32"/>
          <w:rtl/>
        </w:rPr>
        <w:t>د</w:t>
      </w:r>
      <w:r w:rsidR="00362A1B">
        <w:rPr>
          <w:rFonts w:ascii="Simplified Arabic" w:hAnsi="Simplified Arabic" w:cs="Simplified Arabic" w:hint="cs"/>
          <w:sz w:val="32"/>
          <w:szCs w:val="32"/>
          <w:rtl/>
        </w:rPr>
        <w:t>ة</w:t>
      </w:r>
      <w:r>
        <w:rPr>
          <w:rFonts w:ascii="Simplified Arabic" w:hAnsi="Simplified Arabic" w:cs="Simplified Arabic" w:hint="cs"/>
          <w:sz w:val="32"/>
          <w:szCs w:val="32"/>
          <w:rtl/>
        </w:rPr>
        <w:t xml:space="preserve"> الحمل توأما وهذه الحالة شائعة،</w:t>
      </w:r>
      <w:r w:rsidR="006D0B4A">
        <w:rPr>
          <w:rFonts w:ascii="Simplified Arabic" w:hAnsi="Simplified Arabic" w:cs="Simplified Arabic" w:hint="cs"/>
          <w:sz w:val="32"/>
          <w:szCs w:val="32"/>
          <w:rtl/>
        </w:rPr>
        <w:t xml:space="preserve"> فإذا وقف للحمل أكثر مما يستحقه رد إلى من يستحقه من الورثة عند وضعه، لكن إذا كان الحمل متعددا ووقف له أقل مما يستح</w:t>
      </w:r>
      <w:r w:rsidR="00362A1B">
        <w:rPr>
          <w:rFonts w:ascii="Simplified Arabic" w:hAnsi="Simplified Arabic" w:cs="Simplified Arabic" w:hint="cs"/>
          <w:sz w:val="32"/>
          <w:szCs w:val="32"/>
          <w:rtl/>
        </w:rPr>
        <w:t>ق</w:t>
      </w:r>
      <w:r w:rsidR="006D0B4A">
        <w:rPr>
          <w:rFonts w:ascii="Simplified Arabic" w:hAnsi="Simplified Arabic" w:cs="Simplified Arabic" w:hint="cs"/>
          <w:sz w:val="32"/>
          <w:szCs w:val="32"/>
          <w:rtl/>
        </w:rPr>
        <w:t>ه، فالتركة معرضة للتلف أو الاستهلاك، فيمكن للورثة أن يتصرفوا بأنصبتهم،</w:t>
      </w:r>
      <w:r>
        <w:rPr>
          <w:rFonts w:ascii="Simplified Arabic" w:hAnsi="Simplified Arabic" w:cs="Simplified Arabic" w:hint="cs"/>
          <w:sz w:val="32"/>
          <w:szCs w:val="32"/>
          <w:rtl/>
        </w:rPr>
        <w:t xml:space="preserve"> ومع التطور الطبي الحاصل في زماننا بات من السهل تحديد عدد الحمل وجنسه قبل وضعه، فكان الأولى للمشرع أن يطلب من الحامل شهادة طبية تفيدبعدد الحمل وجنسه عند قسمة التركة، أو أن يقوم بأخذ ضمانة للحمل إن تعذر إجراء الفحص الطبي، كأن يعين كفيل من الورثة لضمان حق </w:t>
      </w:r>
      <w:r w:rsidR="006D0B4A">
        <w:rPr>
          <w:rFonts w:ascii="Simplified Arabic" w:hAnsi="Simplified Arabic" w:cs="Simplified Arabic" w:hint="cs"/>
          <w:sz w:val="32"/>
          <w:szCs w:val="32"/>
          <w:rtl/>
        </w:rPr>
        <w:t>الحمل إذا اختلف نصيبه عند تعدده.</w:t>
      </w:r>
    </w:p>
    <w:p w:rsidR="00EE0BE4" w:rsidRDefault="00EE0BE4" w:rsidP="00984C3E">
      <w:pPr>
        <w:spacing w:before="20" w:line="360" w:lineRule="auto"/>
        <w:jc w:val="lowKashida"/>
        <w:rPr>
          <w:rFonts w:ascii="Simplified Arabic" w:hAnsi="Simplified Arabic" w:cs="Simplified Arabic"/>
          <w:b/>
          <w:bCs/>
          <w:sz w:val="36"/>
          <w:szCs w:val="36"/>
          <w:rtl/>
        </w:rPr>
      </w:pPr>
    </w:p>
    <w:p w:rsidR="00EE0BE4" w:rsidRDefault="00EE0BE4" w:rsidP="00984C3E">
      <w:pPr>
        <w:spacing w:before="20" w:line="360" w:lineRule="auto"/>
        <w:jc w:val="lowKashida"/>
        <w:rPr>
          <w:rFonts w:ascii="Simplified Arabic" w:hAnsi="Simplified Arabic" w:cs="Simplified Arabic"/>
          <w:b/>
          <w:bCs/>
          <w:sz w:val="36"/>
          <w:szCs w:val="36"/>
          <w:rtl/>
        </w:rPr>
      </w:pPr>
    </w:p>
    <w:p w:rsidR="00EE0BE4" w:rsidRDefault="00EE0BE4" w:rsidP="00984C3E">
      <w:pPr>
        <w:spacing w:before="20" w:line="360" w:lineRule="auto"/>
        <w:jc w:val="lowKashida"/>
        <w:rPr>
          <w:rFonts w:ascii="Simplified Arabic" w:hAnsi="Simplified Arabic" w:cs="Simplified Arabic"/>
          <w:b/>
          <w:bCs/>
          <w:sz w:val="36"/>
          <w:szCs w:val="36"/>
          <w:rtl/>
        </w:rPr>
      </w:pPr>
    </w:p>
    <w:p w:rsidR="00EE0BE4" w:rsidRDefault="00EE0BE4" w:rsidP="00984C3E">
      <w:pPr>
        <w:spacing w:before="20" w:line="360" w:lineRule="auto"/>
        <w:jc w:val="lowKashida"/>
        <w:rPr>
          <w:rFonts w:ascii="Simplified Arabic" w:hAnsi="Simplified Arabic" w:cs="Simplified Arabic"/>
          <w:b/>
          <w:bCs/>
          <w:sz w:val="36"/>
          <w:szCs w:val="36"/>
          <w:rtl/>
        </w:rPr>
      </w:pPr>
    </w:p>
    <w:p w:rsidR="00984C3E" w:rsidRDefault="00984C3E" w:rsidP="00984C3E">
      <w:pPr>
        <w:spacing w:before="20" w:line="360" w:lineRule="auto"/>
        <w:jc w:val="lowKashida"/>
        <w:rPr>
          <w:rFonts w:ascii="Simplified Arabic" w:hAnsi="Simplified Arabic" w:cs="Simplified Arabic"/>
          <w:b/>
          <w:bCs/>
          <w:sz w:val="36"/>
          <w:szCs w:val="36"/>
          <w:rtl/>
        </w:rPr>
      </w:pPr>
    </w:p>
    <w:p w:rsidR="00984C3E" w:rsidRDefault="00984C3E" w:rsidP="00984C3E">
      <w:pPr>
        <w:spacing w:before="20" w:line="360" w:lineRule="auto"/>
        <w:jc w:val="lowKashida"/>
        <w:rPr>
          <w:rFonts w:ascii="Simplified Arabic" w:hAnsi="Simplified Arabic" w:cs="Simplified Arabic"/>
          <w:b/>
          <w:bCs/>
          <w:sz w:val="36"/>
          <w:szCs w:val="36"/>
          <w:rtl/>
        </w:rPr>
      </w:pPr>
    </w:p>
    <w:p w:rsidR="00984C3E" w:rsidRDefault="00984C3E" w:rsidP="00984C3E">
      <w:pPr>
        <w:spacing w:before="20" w:line="360" w:lineRule="auto"/>
        <w:jc w:val="lowKashida"/>
        <w:rPr>
          <w:rFonts w:ascii="Simplified Arabic" w:hAnsi="Simplified Arabic" w:cs="Simplified Arabic"/>
          <w:b/>
          <w:bCs/>
          <w:sz w:val="36"/>
          <w:szCs w:val="36"/>
          <w:rtl/>
        </w:rPr>
      </w:pPr>
    </w:p>
    <w:p w:rsidR="00C765F8" w:rsidRDefault="00507E02" w:rsidP="00984C3E">
      <w:pPr>
        <w:spacing w:before="20" w:line="360" w:lineRule="auto"/>
        <w:jc w:val="lowKashida"/>
        <w:rPr>
          <w:rFonts w:ascii="Simplified Arabic" w:hAnsi="Simplified Arabic" w:cs="Simplified Arabic"/>
          <w:b/>
          <w:bCs/>
          <w:sz w:val="36"/>
          <w:szCs w:val="36"/>
          <w:rtl/>
        </w:rPr>
      </w:pPr>
      <w:r>
        <w:rPr>
          <w:rFonts w:ascii="Simplified Arabic" w:hAnsi="Simplified Arabic" w:cs="Simplified Arabic" w:hint="cs"/>
          <w:b/>
          <w:bCs/>
          <w:sz w:val="36"/>
          <w:szCs w:val="36"/>
          <w:rtl/>
        </w:rPr>
        <w:lastRenderedPageBreak/>
        <w:t xml:space="preserve">المطلب الثاني : ميراث الغرّة </w:t>
      </w:r>
    </w:p>
    <w:p w:rsidR="00AA69BC" w:rsidRPr="00AA69BC" w:rsidRDefault="00AA69BC" w:rsidP="00984C3E">
      <w:pPr>
        <w:spacing w:before="20" w:line="360" w:lineRule="auto"/>
        <w:jc w:val="lowKashida"/>
        <w:rPr>
          <w:rFonts w:ascii="Simplified Arabic" w:hAnsi="Simplified Arabic" w:cs="Simplified Arabic"/>
          <w:b/>
          <w:bCs/>
          <w:sz w:val="32"/>
          <w:szCs w:val="32"/>
          <w:rtl/>
        </w:rPr>
      </w:pPr>
      <w:r>
        <w:rPr>
          <w:rFonts w:ascii="Simplified Arabic" w:hAnsi="Simplified Arabic" w:cs="Simplified Arabic" w:hint="cs"/>
          <w:b/>
          <w:bCs/>
          <w:sz w:val="32"/>
          <w:szCs w:val="32"/>
          <w:rtl/>
        </w:rPr>
        <w:t>الفرع الأول: تعريف الغرة والدليل على وجوبها</w:t>
      </w:r>
    </w:p>
    <w:p w:rsidR="00F7778C" w:rsidRDefault="00507E02" w:rsidP="00984C3E">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والغُرّةُ لغة هي العبد والأمة </w:t>
      </w:r>
      <w:r w:rsidR="00402063">
        <w:rPr>
          <w:rFonts w:ascii="Simplified Arabic" w:hAnsi="Simplified Arabic" w:cs="Simplified Arabic" w:hint="cs"/>
          <w:sz w:val="32"/>
          <w:szCs w:val="32"/>
          <w:rtl/>
        </w:rPr>
        <w:t>ويقال غرر بنفسه أي عرضها للهلكة</w:t>
      </w:r>
      <w:r w:rsidR="00402063">
        <w:rPr>
          <w:rStyle w:val="a4"/>
          <w:rFonts w:ascii="Simplified Arabic" w:hAnsi="Simplified Arabic" w:cs="Simplified Arabic"/>
          <w:sz w:val="32"/>
          <w:szCs w:val="32"/>
          <w:rtl/>
        </w:rPr>
        <w:footnoteReference w:id="14"/>
      </w:r>
      <w:r w:rsidR="00402063">
        <w:rPr>
          <w:rFonts w:ascii="Simplified Arabic" w:hAnsi="Simplified Arabic" w:cs="Simplified Arabic" w:hint="cs"/>
          <w:sz w:val="32"/>
          <w:szCs w:val="32"/>
          <w:rtl/>
        </w:rPr>
        <w:t xml:space="preserve">، </w:t>
      </w:r>
      <w:r w:rsidR="00402063" w:rsidRPr="00397E0F">
        <w:rPr>
          <w:rFonts w:ascii="Simplified Arabic" w:hAnsi="Simplified Arabic" w:cs="Simplified Arabic"/>
          <w:color w:val="000000"/>
          <w:sz w:val="32"/>
          <w:szCs w:val="32"/>
          <w:rtl/>
        </w:rPr>
        <w:t>وَقَالَ أَبو سَعِيدٍ: الغُرَّة عِنْدَ الْعَرَبِ أَنْفَسُ شَيْءٍ يُمْلك وأَفْضلُه، وَالْفَرَسُ غُرَّةُ مَالِ الرَّجُلِ، وَالْعَبْدُ غرَّةُ مَالِهِ</w:t>
      </w:r>
      <w:r w:rsidR="00397E0F">
        <w:rPr>
          <w:rStyle w:val="a4"/>
          <w:rFonts w:ascii="Simplified Arabic" w:hAnsi="Simplified Arabic" w:cs="Simplified Arabic"/>
          <w:color w:val="000000"/>
          <w:sz w:val="32"/>
          <w:szCs w:val="32"/>
          <w:rtl/>
        </w:rPr>
        <w:footnoteReference w:id="15"/>
      </w:r>
      <w:r w:rsidR="00397E0F">
        <w:rPr>
          <w:rFonts w:ascii="Simplified Arabic" w:hAnsi="Simplified Arabic" w:cs="Simplified Arabic" w:hint="cs"/>
          <w:sz w:val="32"/>
          <w:szCs w:val="32"/>
          <w:rtl/>
        </w:rPr>
        <w:t>.</w:t>
      </w:r>
    </w:p>
    <w:p w:rsidR="008318CA" w:rsidRDefault="008318CA" w:rsidP="00984C3E">
      <w:pPr>
        <w:autoSpaceDE w:val="0"/>
        <w:autoSpaceDN w:val="0"/>
        <w:adjustRightInd w:val="0"/>
        <w:spacing w:before="20" w:after="0" w:line="360" w:lineRule="auto"/>
        <w:ind w:firstLine="720"/>
        <w:jc w:val="lowKashida"/>
        <w:rPr>
          <w:rFonts w:ascii="Simplified Arabic" w:hAnsi="Simplified Arabic" w:cs="Simplified Arabic"/>
          <w:color w:val="000000"/>
          <w:sz w:val="32"/>
          <w:szCs w:val="32"/>
          <w:rtl/>
        </w:rPr>
      </w:pPr>
      <w:r w:rsidRPr="008318CA">
        <w:rPr>
          <w:rFonts w:ascii="Simplified Arabic" w:hAnsi="Simplified Arabic" w:cs="Simplified Arabic"/>
          <w:color w:val="000000"/>
          <w:sz w:val="32"/>
          <w:szCs w:val="32"/>
          <w:rtl/>
        </w:rPr>
        <w:t xml:space="preserve">وفي الفقه سُمِّيَ مَا يَجِبُ فِي الْجَنِينِ غُرَّةً؛ لِأَنَّهُ أَوَّلُ مِقْدَارٍ ظَهَرَ فِي بَابِ الدِّيَةِ وَغُرَّةُ الشَّيْءِ أَوَّلُهُ كَمَا سُمِّيَ أَوَّلُ الشَّهْرِ غُرَّةً وَسُمِّيَ وَجْهُ الْإِنْسَانِ غُرَّةً؛ لِأَنَّهُ أَوَّلُ شَيْءٍ يَظْهَرُ مِنْهُ وَالْمُرَادُ بِنِصْفِ </w:t>
      </w:r>
    </w:p>
    <w:p w:rsidR="008318CA" w:rsidRDefault="008318CA" w:rsidP="00984C3E">
      <w:pPr>
        <w:autoSpaceDE w:val="0"/>
        <w:autoSpaceDN w:val="0"/>
        <w:adjustRightInd w:val="0"/>
        <w:spacing w:before="20" w:after="0" w:line="360" w:lineRule="auto"/>
        <w:ind w:firstLine="720"/>
        <w:jc w:val="lowKashida"/>
        <w:rPr>
          <w:rFonts w:ascii="Simplified Arabic" w:hAnsi="Simplified Arabic" w:cs="Simplified Arabic"/>
          <w:color w:val="000000"/>
          <w:sz w:val="32"/>
          <w:szCs w:val="32"/>
          <w:rtl/>
        </w:rPr>
      </w:pPr>
      <w:r w:rsidRPr="008318CA">
        <w:rPr>
          <w:rFonts w:ascii="Simplified Arabic" w:hAnsi="Simplified Arabic" w:cs="Simplified Arabic"/>
          <w:color w:val="000000"/>
          <w:sz w:val="32"/>
          <w:szCs w:val="32"/>
          <w:rtl/>
        </w:rPr>
        <w:t>عُشْرِ الدِّيَةِ دِيَةُ الرَّجُلِ لَوْ كَانَ الْجَنِينُ ذَكَرًا وَفِي الْأُنْثَى دِيَةُ عُشْرِ الْمَرْأَةِ</w:t>
      </w:r>
      <w:r>
        <w:rPr>
          <w:rStyle w:val="a4"/>
          <w:rFonts w:ascii="Simplified Arabic" w:hAnsi="Simplified Arabic" w:cs="Simplified Arabic"/>
          <w:color w:val="000000"/>
          <w:sz w:val="32"/>
          <w:szCs w:val="32"/>
          <w:rtl/>
        </w:rPr>
        <w:footnoteReference w:id="16"/>
      </w:r>
      <w:r w:rsidR="00677873">
        <w:rPr>
          <w:rFonts w:ascii="Simplified Arabic" w:hAnsi="Simplified Arabic" w:cs="Simplified Arabic" w:hint="cs"/>
          <w:color w:val="000000"/>
          <w:sz w:val="32"/>
          <w:szCs w:val="32"/>
          <w:rtl/>
        </w:rPr>
        <w:t>.</w:t>
      </w:r>
    </w:p>
    <w:p w:rsidR="00677873" w:rsidRDefault="00677873" w:rsidP="00984C3E">
      <w:pPr>
        <w:autoSpaceDE w:val="0"/>
        <w:autoSpaceDN w:val="0"/>
        <w:adjustRightInd w:val="0"/>
        <w:spacing w:before="20" w:after="0" w:line="360" w:lineRule="auto"/>
        <w:jc w:val="lowKashida"/>
        <w:rPr>
          <w:rFonts w:ascii="Simplified Arabic" w:hAnsi="Simplified Arabic" w:cs="Simplified Arabic"/>
          <w:color w:val="000000"/>
          <w:sz w:val="32"/>
          <w:szCs w:val="32"/>
          <w:rtl/>
        </w:rPr>
      </w:pPr>
      <w:r>
        <w:rPr>
          <w:rFonts w:ascii="Simplified Arabic" w:hAnsi="Simplified Arabic" w:cs="Simplified Arabic" w:hint="cs"/>
          <w:color w:val="000000"/>
          <w:sz w:val="32"/>
          <w:szCs w:val="32"/>
          <w:rtl/>
        </w:rPr>
        <w:t>والأدلة الواردة على وجوب الغرّة في الجنين كثيرة، نذكر بعضها:</w:t>
      </w:r>
    </w:p>
    <w:p w:rsidR="00F8516B" w:rsidRPr="00AA69BC" w:rsidRDefault="00F8516B" w:rsidP="00984C3E">
      <w:pPr>
        <w:autoSpaceDE w:val="0"/>
        <w:autoSpaceDN w:val="0"/>
        <w:adjustRightInd w:val="0"/>
        <w:spacing w:before="20" w:after="0" w:line="360" w:lineRule="auto"/>
        <w:jc w:val="lowKashida"/>
        <w:rPr>
          <w:rFonts w:ascii="Simplified Arabic" w:hAnsi="Simplified Arabic" w:cs="Simplified Arabic"/>
          <w:sz w:val="32"/>
          <w:szCs w:val="32"/>
          <w:rtl/>
        </w:rPr>
      </w:pPr>
      <w:r w:rsidRPr="00984C3E">
        <w:rPr>
          <w:rFonts w:ascii="Simplified Arabic" w:hAnsi="Simplified Arabic" w:cs="Simplified Arabic" w:hint="cs"/>
          <w:b/>
          <w:bCs/>
          <w:color w:val="000000"/>
          <w:sz w:val="32"/>
          <w:szCs w:val="32"/>
          <w:rtl/>
        </w:rPr>
        <w:t>أولا:</w:t>
      </w:r>
      <w:r w:rsidRPr="00F8516B">
        <w:rPr>
          <w:rFonts w:ascii="Simplified Arabic" w:hAnsi="Simplified Arabic" w:cs="Simplified Arabic"/>
          <w:color w:val="000000"/>
          <w:sz w:val="32"/>
          <w:szCs w:val="32"/>
          <w:rtl/>
        </w:rPr>
        <w:t>عن المُغيرة بن شُعبة: أن امرأتين كانتا تحت رجلٍ من هُذيل، فضربت إحداهُما الأخرى بعمو</w:t>
      </w:r>
      <w:r>
        <w:rPr>
          <w:rFonts w:ascii="Simplified Arabic" w:hAnsi="Simplified Arabic" w:cs="Simplified Arabic"/>
          <w:color w:val="000000"/>
          <w:sz w:val="32"/>
          <w:szCs w:val="32"/>
          <w:rtl/>
        </w:rPr>
        <w:t xml:space="preserve">دٍ فقتلتها، فاختصموا إلى النبي </w:t>
      </w:r>
      <w:r>
        <w:rPr>
          <w:rFonts w:ascii="Simplified Arabic" w:hAnsi="Simplified Arabic" w:cs="Simplified Arabic" w:hint="cs"/>
          <w:color w:val="000000"/>
          <w:sz w:val="32"/>
          <w:szCs w:val="32"/>
          <w:rtl/>
        </w:rPr>
        <w:t>(</w:t>
      </w:r>
      <w:r w:rsidRPr="00F8516B">
        <w:rPr>
          <w:rFonts w:ascii="Simplified Arabic" w:hAnsi="Simplified Arabic" w:cs="Simplified Arabic"/>
          <w:color w:val="000000"/>
          <w:sz w:val="32"/>
          <w:szCs w:val="32"/>
          <w:rtl/>
        </w:rPr>
        <w:t xml:space="preserve"> صلَّى الله عليه وسلم </w:t>
      </w:r>
      <w:r>
        <w:rPr>
          <w:rFonts w:ascii="Simplified Arabic" w:hAnsi="Simplified Arabic" w:cs="Simplified Arabic" w:hint="cs"/>
          <w:color w:val="000000"/>
          <w:sz w:val="32"/>
          <w:szCs w:val="32"/>
          <w:rtl/>
        </w:rPr>
        <w:t>)</w:t>
      </w:r>
      <w:r w:rsidRPr="00F8516B">
        <w:rPr>
          <w:rFonts w:ascii="Simplified Arabic" w:hAnsi="Simplified Arabic" w:cs="Simplified Arabic"/>
          <w:color w:val="000000"/>
          <w:sz w:val="32"/>
          <w:szCs w:val="32"/>
          <w:rtl/>
        </w:rPr>
        <w:t>،فقال أحدُ الرجلين: كيفَ نَدِي من لا صاحَ ولا أكلَ، ولا شرِبَ ولا استهل، فقال: أسَجْعٌ كسَجْع الأعرَاب"، وقضى فيه بغرَّةٍ، وجعَلَهُ على عاقلةِ المرأةِ</w:t>
      </w:r>
      <w:r w:rsidRPr="00AA69BC">
        <w:rPr>
          <w:rStyle w:val="a4"/>
          <w:rFonts w:ascii="Simplified Arabic" w:hAnsi="Simplified Arabic" w:cs="Simplified Arabic"/>
          <w:sz w:val="32"/>
          <w:szCs w:val="32"/>
          <w:rtl/>
        </w:rPr>
        <w:footnoteReference w:id="17"/>
      </w:r>
      <w:r w:rsidR="00AA69BC">
        <w:rPr>
          <w:rFonts w:ascii="Simplified Arabic" w:hAnsi="Simplified Arabic" w:cs="Simplified Arabic" w:hint="cs"/>
          <w:color w:val="000000"/>
          <w:sz w:val="32"/>
          <w:szCs w:val="32"/>
          <w:rtl/>
        </w:rPr>
        <w:t>.</w:t>
      </w:r>
    </w:p>
    <w:p w:rsidR="00F958C9" w:rsidRDefault="00F8516B" w:rsidP="00984C3E">
      <w:pPr>
        <w:autoSpaceDE w:val="0"/>
        <w:autoSpaceDN w:val="0"/>
        <w:adjustRightInd w:val="0"/>
        <w:spacing w:before="20" w:after="0" w:line="360" w:lineRule="auto"/>
        <w:jc w:val="lowKashida"/>
        <w:rPr>
          <w:rFonts w:ascii="Simplified Arabic" w:hAnsi="Simplified Arabic" w:cs="Simplified Arabic"/>
          <w:color w:val="000000"/>
          <w:sz w:val="32"/>
          <w:szCs w:val="32"/>
          <w:rtl/>
        </w:rPr>
      </w:pPr>
      <w:r w:rsidRPr="00984C3E">
        <w:rPr>
          <w:rFonts w:ascii="Simplified Arabic" w:hAnsi="Simplified Arabic" w:cs="Simplified Arabic" w:hint="cs"/>
          <w:b/>
          <w:bCs/>
          <w:color w:val="000000"/>
          <w:sz w:val="32"/>
          <w:szCs w:val="32"/>
          <w:rtl/>
        </w:rPr>
        <w:lastRenderedPageBreak/>
        <w:t>ثانيا:</w:t>
      </w:r>
      <w:r w:rsidR="00F958C9" w:rsidRPr="00F958C9">
        <w:rPr>
          <w:rFonts w:ascii="Simplified Arabic" w:hAnsi="Simplified Arabic" w:cs="Simplified Arabic"/>
          <w:color w:val="000000"/>
          <w:sz w:val="32"/>
          <w:szCs w:val="32"/>
          <w:rtl/>
        </w:rPr>
        <w:t xml:space="preserve">عَنْ الْمِسْوَرِ بْنِ مَخْرَمَةَ قَالَ:اسْتَشَارَ عُمَرُ بْنُ الْخَطَّابِ </w:t>
      </w:r>
      <w:r w:rsidR="00F958C9">
        <w:rPr>
          <w:rFonts w:ascii="Simplified Arabic" w:hAnsi="Simplified Arabic" w:cs="Simplified Arabic"/>
          <w:color w:val="000000"/>
          <w:sz w:val="32"/>
          <w:szCs w:val="32"/>
          <w:rtl/>
        </w:rPr>
        <w:t>النَّاسَ فِي ملَاصِ الْمَرْأَةِ</w:t>
      </w:r>
      <w:r w:rsidR="00F958C9" w:rsidRPr="00F958C9">
        <w:rPr>
          <w:rFonts w:ascii="Simplified Arabic" w:hAnsi="Simplified Arabic" w:cs="Simplified Arabic"/>
          <w:color w:val="000000"/>
          <w:sz w:val="32"/>
          <w:szCs w:val="32"/>
          <w:rtl/>
        </w:rPr>
        <w:t>، يَعْنِي سِقْطَهَا. فَقَالَ الْمُغِيرَةُ بْنُ شُعْب</w:t>
      </w:r>
      <w:r w:rsidR="00F958C9">
        <w:rPr>
          <w:rFonts w:ascii="Simplified Arabic" w:hAnsi="Simplified Arabic" w:cs="Simplified Arabic"/>
          <w:color w:val="000000"/>
          <w:sz w:val="32"/>
          <w:szCs w:val="32"/>
          <w:rtl/>
        </w:rPr>
        <w:t xml:space="preserve">َةَ: شَهِدْتُ رَسُولَ اللَّهِ </w:t>
      </w:r>
      <w:r w:rsidR="00F958C9">
        <w:rPr>
          <w:rFonts w:ascii="Simplified Arabic" w:hAnsi="Simplified Arabic" w:cs="Simplified Arabic" w:hint="cs"/>
          <w:color w:val="000000"/>
          <w:sz w:val="32"/>
          <w:szCs w:val="32"/>
          <w:rtl/>
        </w:rPr>
        <w:t>(</w:t>
      </w:r>
      <w:r w:rsidR="00F958C9" w:rsidRPr="00F958C9">
        <w:rPr>
          <w:rFonts w:ascii="Simplified Arabic" w:hAnsi="Simplified Arabic" w:cs="Simplified Arabic"/>
          <w:color w:val="000000"/>
          <w:sz w:val="32"/>
          <w:szCs w:val="32"/>
          <w:rtl/>
        </w:rPr>
        <w:t>صَلَّى اللَّهُ عَلَيْهِ وَسَلَّمَ</w:t>
      </w:r>
      <w:r w:rsidR="00F958C9">
        <w:rPr>
          <w:rFonts w:ascii="Simplified Arabic" w:hAnsi="Simplified Arabic" w:cs="Simplified Arabic" w:hint="cs"/>
          <w:color w:val="000000"/>
          <w:sz w:val="32"/>
          <w:szCs w:val="32"/>
          <w:rtl/>
        </w:rPr>
        <w:t>)</w:t>
      </w:r>
      <w:r w:rsidR="00F958C9" w:rsidRPr="00F958C9">
        <w:rPr>
          <w:rFonts w:ascii="Simplified Arabic" w:hAnsi="Simplified Arabic" w:cs="Simplified Arabic"/>
          <w:color w:val="000000"/>
          <w:sz w:val="32"/>
          <w:szCs w:val="32"/>
          <w:rtl/>
        </w:rPr>
        <w:t xml:space="preserve"> قَضَى فِيهِ بِغُرَّةٍ: عَبْدٍ أَوْ أَمَةٍ، فَقَالَ عُمَرُ: ائْتِنِي بِمَنْ يَشْهَدُ مَعَكَ، فَشَهِدَ مَعَهُ مُحَمَّدُ بْنُ مَسْلَمَةَ</w:t>
      </w:r>
      <w:r w:rsidR="00F958C9">
        <w:rPr>
          <w:rStyle w:val="a4"/>
          <w:rFonts w:ascii="Simplified Arabic" w:hAnsi="Simplified Arabic" w:cs="Simplified Arabic"/>
          <w:color w:val="000000"/>
          <w:sz w:val="32"/>
          <w:szCs w:val="32"/>
          <w:rtl/>
        </w:rPr>
        <w:footnoteReference w:id="18"/>
      </w:r>
      <w:r w:rsidR="00F958C9">
        <w:rPr>
          <w:rFonts w:ascii="Simplified Arabic" w:hAnsi="Simplified Arabic" w:cs="Simplified Arabic" w:hint="cs"/>
          <w:color w:val="000000"/>
          <w:sz w:val="32"/>
          <w:szCs w:val="32"/>
          <w:rtl/>
        </w:rPr>
        <w:t>.</w:t>
      </w:r>
    </w:p>
    <w:p w:rsidR="00B87758" w:rsidRDefault="00F958C9" w:rsidP="00984C3E">
      <w:pPr>
        <w:autoSpaceDE w:val="0"/>
        <w:autoSpaceDN w:val="0"/>
        <w:adjustRightInd w:val="0"/>
        <w:spacing w:before="20" w:after="0" w:line="360" w:lineRule="auto"/>
        <w:jc w:val="lowKashida"/>
        <w:rPr>
          <w:rFonts w:ascii="Simplified Arabic" w:hAnsi="Simplified Arabic" w:cs="Simplified Arabic"/>
          <w:color w:val="000000"/>
          <w:sz w:val="32"/>
          <w:szCs w:val="32"/>
          <w:rtl/>
        </w:rPr>
      </w:pPr>
      <w:r w:rsidRPr="00984C3E">
        <w:rPr>
          <w:rFonts w:ascii="Simplified Arabic" w:hAnsi="Simplified Arabic" w:cs="Simplified Arabic" w:hint="cs"/>
          <w:b/>
          <w:bCs/>
          <w:color w:val="000000"/>
          <w:sz w:val="32"/>
          <w:szCs w:val="32"/>
          <w:rtl/>
        </w:rPr>
        <w:t>ثالثا:</w:t>
      </w:r>
      <w:r w:rsidRPr="00F958C9">
        <w:rPr>
          <w:rFonts w:ascii="Simplified Arabic" w:hAnsi="Simplified Arabic" w:cs="Simplified Arabic"/>
          <w:sz w:val="32"/>
          <w:szCs w:val="32"/>
          <w:rtl/>
        </w:rPr>
        <w:t>عَنْ المُغِيرَةِ بْنِ شُعْبَةَ، أَنَّ امْرَأَتَيْنِ كَانَتَا ضَرَّتَيْنِ، فَرَمَتْ إِحْدَاهُمَا الأُخْرَى بِحَجَرٍ أَوْ عَمُودِ فُسْطَاطٍ، فَأَلْقَتْ جَنِينَهَا، «فَقَضَى رَسُولُ اللَّهِ صَلَّى اللَّهُ عَلَيْهِ وَسَلَّمَ فِي الجَنِينِ غُرَّةٌ عَبْدٌ، أَوْ أَمَةٌ، وَجَعَلَهُ عَلَى عَصَبَةِ المَرْأَةِ»</w:t>
      </w:r>
      <w:r>
        <w:rPr>
          <w:rStyle w:val="a4"/>
          <w:rFonts w:ascii="Simplified Arabic" w:hAnsi="Simplified Arabic" w:cs="Simplified Arabic"/>
          <w:color w:val="000000"/>
          <w:sz w:val="32"/>
          <w:szCs w:val="32"/>
          <w:rtl/>
        </w:rPr>
        <w:footnoteReference w:id="19"/>
      </w:r>
      <w:r w:rsidR="00057AEC">
        <w:rPr>
          <w:rFonts w:ascii="Simplified Arabic" w:hAnsi="Simplified Arabic" w:cs="Simplified Arabic" w:hint="cs"/>
          <w:color w:val="000000"/>
          <w:sz w:val="32"/>
          <w:szCs w:val="32"/>
          <w:rtl/>
        </w:rPr>
        <w:t>.</w:t>
      </w:r>
    </w:p>
    <w:p w:rsidR="00AA69BC" w:rsidRDefault="00607DCC" w:rsidP="00984C3E">
      <w:pPr>
        <w:autoSpaceDE w:val="0"/>
        <w:autoSpaceDN w:val="0"/>
        <w:adjustRightInd w:val="0"/>
        <w:spacing w:before="20" w:after="0" w:line="360" w:lineRule="auto"/>
        <w:ind w:firstLine="720"/>
        <w:jc w:val="lowKashida"/>
        <w:rPr>
          <w:rFonts w:ascii="Simplified Arabic" w:hAnsi="Simplified Arabic" w:cs="Simplified Arabic"/>
          <w:sz w:val="32"/>
          <w:szCs w:val="32"/>
          <w:rtl/>
        </w:rPr>
      </w:pPr>
      <w:r>
        <w:rPr>
          <w:rFonts w:ascii="Simplified Arabic" w:hAnsi="Simplified Arabic" w:cs="Simplified Arabic" w:hint="cs"/>
          <w:color w:val="000000"/>
          <w:sz w:val="32"/>
          <w:szCs w:val="32"/>
          <w:rtl/>
        </w:rPr>
        <w:t>ونكتفي بهذه الأحاديث الثلاثة ل</w:t>
      </w:r>
      <w:r w:rsidR="00057AEC">
        <w:rPr>
          <w:rFonts w:ascii="Simplified Arabic" w:hAnsi="Simplified Arabic" w:cs="Simplified Arabic" w:hint="cs"/>
          <w:color w:val="000000"/>
          <w:sz w:val="32"/>
          <w:szCs w:val="32"/>
          <w:rtl/>
        </w:rPr>
        <w:t>وجوب الغرّة في الج</w:t>
      </w:r>
      <w:r w:rsidR="00B87758">
        <w:rPr>
          <w:rFonts w:ascii="Simplified Arabic" w:hAnsi="Simplified Arabic" w:cs="Simplified Arabic" w:hint="cs"/>
          <w:color w:val="000000"/>
          <w:sz w:val="32"/>
          <w:szCs w:val="32"/>
          <w:rtl/>
        </w:rPr>
        <w:t xml:space="preserve">نين، </w:t>
      </w:r>
      <w:r w:rsidR="003F157C">
        <w:rPr>
          <w:rFonts w:ascii="Simplified Arabic" w:hAnsi="Simplified Arabic" w:cs="Simplified Arabic" w:hint="cs"/>
          <w:sz w:val="32"/>
          <w:szCs w:val="32"/>
          <w:rtl/>
        </w:rPr>
        <w:t xml:space="preserve">ولانعدام الرق في زماننا هذا </w:t>
      </w:r>
      <w:r w:rsidR="00B53C43">
        <w:rPr>
          <w:rFonts w:ascii="Simplified Arabic" w:hAnsi="Simplified Arabic" w:cs="Simplified Arabic" w:hint="cs"/>
          <w:sz w:val="32"/>
          <w:szCs w:val="32"/>
          <w:rtl/>
        </w:rPr>
        <w:t>فإن الفقهاء قد قدروا قيمة الغرة بالمال وأوجبوا لها جملة من الأحكام.</w:t>
      </w:r>
    </w:p>
    <w:p w:rsidR="00AA69BC" w:rsidRPr="00AA69BC" w:rsidRDefault="00AA69BC" w:rsidP="00984C3E">
      <w:pPr>
        <w:autoSpaceDE w:val="0"/>
        <w:autoSpaceDN w:val="0"/>
        <w:adjustRightInd w:val="0"/>
        <w:spacing w:before="20" w:after="0" w:line="360" w:lineRule="auto"/>
        <w:jc w:val="lowKashida"/>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الفرع الثاني: أحكام الغرّة </w:t>
      </w:r>
    </w:p>
    <w:p w:rsidR="003F157C" w:rsidRPr="00C44D8E" w:rsidRDefault="003F157C" w:rsidP="00984C3E">
      <w:pPr>
        <w:autoSpaceDE w:val="0"/>
        <w:autoSpaceDN w:val="0"/>
        <w:adjustRightInd w:val="0"/>
        <w:spacing w:before="20" w:after="0" w:line="360" w:lineRule="auto"/>
        <w:jc w:val="lowKashida"/>
        <w:rPr>
          <w:rFonts w:ascii="Simplified Arabic" w:hAnsi="Simplified Arabic" w:cs="Simplified Arabic"/>
          <w:color w:val="000000"/>
          <w:sz w:val="32"/>
          <w:szCs w:val="32"/>
          <w:rtl/>
        </w:rPr>
      </w:pPr>
      <w:r>
        <w:rPr>
          <w:rFonts w:ascii="Simplified Arabic" w:hAnsi="Simplified Arabic" w:cs="Simplified Arabic" w:hint="cs"/>
          <w:sz w:val="32"/>
          <w:szCs w:val="32"/>
          <w:rtl/>
        </w:rPr>
        <w:t>وقد اختلفت أحكامها عند الفقهاء كالآتي:</w:t>
      </w:r>
    </w:p>
    <w:p w:rsidR="003F157C" w:rsidRPr="00C3349C" w:rsidRDefault="003F157C" w:rsidP="00984C3E">
      <w:pPr>
        <w:spacing w:before="20" w:line="360" w:lineRule="auto"/>
        <w:jc w:val="lowKashida"/>
        <w:rPr>
          <w:rFonts w:ascii="Simplified Arabic" w:hAnsi="Simplified Arabic" w:cs="Simplified Arabic"/>
          <w:b/>
          <w:bCs/>
          <w:sz w:val="32"/>
          <w:szCs w:val="32"/>
          <w:rtl/>
        </w:rPr>
      </w:pPr>
      <w:r w:rsidRPr="00C3349C">
        <w:rPr>
          <w:rFonts w:ascii="Simplified Arabic" w:hAnsi="Simplified Arabic" w:cs="Simplified Arabic" w:hint="cs"/>
          <w:b/>
          <w:bCs/>
          <w:sz w:val="32"/>
          <w:szCs w:val="32"/>
          <w:rtl/>
        </w:rPr>
        <w:t>أولا : عند المالكية</w:t>
      </w:r>
    </w:p>
    <w:p w:rsidR="003F157C" w:rsidRDefault="003F157C" w:rsidP="00984C3E">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تجب الغرة في الجنين إذا خرج ميتا بجناية جانٍ، </w:t>
      </w:r>
      <w:r w:rsidRPr="003F157C">
        <w:rPr>
          <w:rFonts w:ascii="Simplified Arabic" w:hAnsi="Simplified Arabic" w:cs="Simplified Arabic"/>
          <w:color w:val="000000"/>
          <w:sz w:val="32"/>
          <w:szCs w:val="32"/>
          <w:rtl/>
        </w:rPr>
        <w:t>وإذا ضربت المرأة عمداً أو خطأ، فألق</w:t>
      </w:r>
      <w:r>
        <w:rPr>
          <w:rFonts w:ascii="Simplified Arabic" w:hAnsi="Simplified Arabic" w:cs="Simplified Arabic"/>
          <w:color w:val="000000"/>
          <w:sz w:val="32"/>
          <w:szCs w:val="32"/>
          <w:rtl/>
        </w:rPr>
        <w:t>ت جنيناً ميتاً، فإن علم أنه حمل</w:t>
      </w:r>
      <w:r w:rsidRPr="003F157C">
        <w:rPr>
          <w:rFonts w:ascii="Simplified Arabic" w:hAnsi="Simplified Arabic" w:cs="Simplified Arabic"/>
          <w:color w:val="000000"/>
          <w:sz w:val="32"/>
          <w:szCs w:val="32"/>
          <w:rtl/>
        </w:rPr>
        <w:t>وإن كان مضغة أو علقة، أو مصوراً</w:t>
      </w:r>
      <w:r w:rsidR="00B711CA">
        <w:rPr>
          <w:rFonts w:ascii="Simplified Arabic" w:hAnsi="Simplified Arabic" w:cs="Simplified Arabic"/>
          <w:color w:val="000000"/>
          <w:sz w:val="32"/>
          <w:szCs w:val="32"/>
          <w:rtl/>
        </w:rPr>
        <w:t xml:space="preserve"> ذكراً أو أنثى</w:t>
      </w:r>
      <w:r w:rsidRPr="003F157C">
        <w:rPr>
          <w:rFonts w:ascii="Simplified Arabic" w:hAnsi="Simplified Arabic" w:cs="Simplified Arabic"/>
          <w:color w:val="000000"/>
          <w:sz w:val="32"/>
          <w:szCs w:val="32"/>
          <w:rtl/>
        </w:rPr>
        <w:t xml:space="preserve"> ففيه الغرة بغير قسامة في مال الجاني، ولا تحملها العاقلة، ولا شيء فيه حتى يزابل بطنها، وتورث الغرة </w:t>
      </w:r>
      <w:r w:rsidRPr="003F157C">
        <w:rPr>
          <w:rFonts w:ascii="Simplified Arabic" w:hAnsi="Simplified Arabic" w:cs="Simplified Arabic"/>
          <w:color w:val="000000"/>
          <w:sz w:val="32"/>
          <w:szCs w:val="32"/>
          <w:rtl/>
        </w:rPr>
        <w:lastRenderedPageBreak/>
        <w:t>على فرائض الله عز وجل</w:t>
      </w:r>
      <w:r>
        <w:rPr>
          <w:rStyle w:val="a4"/>
          <w:rFonts w:ascii="Simplified Arabic" w:hAnsi="Simplified Arabic" w:cs="Simplified Arabic"/>
          <w:color w:val="000000"/>
          <w:sz w:val="32"/>
          <w:szCs w:val="32"/>
          <w:rtl/>
        </w:rPr>
        <w:footnoteReference w:id="20"/>
      </w:r>
      <w:r>
        <w:rPr>
          <w:rFonts w:ascii="Traditional Arabic" w:hAnsi="Traditional Arabic" w:cs="Traditional Arabic"/>
          <w:b/>
          <w:bCs/>
          <w:color w:val="000000"/>
          <w:sz w:val="44"/>
          <w:szCs w:val="44"/>
          <w:rtl/>
        </w:rPr>
        <w:t>.</w:t>
      </w:r>
      <w:r w:rsidR="00D3032A">
        <w:rPr>
          <w:rFonts w:ascii="Simplified Arabic" w:hAnsi="Simplified Arabic" w:cs="Simplified Arabic" w:hint="cs"/>
          <w:sz w:val="32"/>
          <w:szCs w:val="32"/>
          <w:rtl/>
        </w:rPr>
        <w:t xml:space="preserve"> وقد ذكر في التلقين أن دية الجنين موروثة</w:t>
      </w:r>
      <w:r w:rsidR="00362A1B">
        <w:rPr>
          <w:rFonts w:ascii="Simplified Arabic" w:hAnsi="Simplified Arabic" w:cs="Simplified Arabic" w:hint="cs"/>
          <w:sz w:val="32"/>
          <w:szCs w:val="32"/>
          <w:rtl/>
        </w:rPr>
        <w:t xml:space="preserve">، </w:t>
      </w:r>
      <w:r w:rsidR="00D3032A">
        <w:rPr>
          <w:rFonts w:ascii="Simplified Arabic" w:hAnsi="Simplified Arabic" w:cs="Simplified Arabic" w:hint="cs"/>
          <w:sz w:val="32"/>
          <w:szCs w:val="32"/>
          <w:rtl/>
        </w:rPr>
        <w:t>وقدرها خمسون دينارا أو ستمائة دره</w:t>
      </w:r>
      <w:r w:rsidR="00C3349C">
        <w:rPr>
          <w:rFonts w:ascii="Simplified Arabic" w:hAnsi="Simplified Arabic" w:cs="Simplified Arabic" w:hint="cs"/>
          <w:sz w:val="32"/>
          <w:szCs w:val="32"/>
          <w:rtl/>
        </w:rPr>
        <w:t xml:space="preserve">م </w:t>
      </w:r>
      <w:r w:rsidR="00C3349C" w:rsidRPr="00C3349C">
        <w:rPr>
          <w:rFonts w:ascii="Simplified Arabic" w:hAnsi="Simplified Arabic" w:cs="Simplified Arabic"/>
          <w:color w:val="000000"/>
          <w:sz w:val="32"/>
          <w:szCs w:val="32"/>
          <w:rtl/>
        </w:rPr>
        <w:t>وهذا كله إذا انفصل منها ميتاً فإن انفصل صارخاً ثم مات ففيه الدية بكمالها ولو ماتت الأم ثم خرج الجنين ميتا بعد موتها لم يكن فيه شيء</w:t>
      </w:r>
      <w:r w:rsidR="00C3349C">
        <w:rPr>
          <w:rStyle w:val="a4"/>
          <w:rFonts w:ascii="Simplified Arabic" w:hAnsi="Simplified Arabic" w:cs="Simplified Arabic"/>
          <w:sz w:val="32"/>
          <w:szCs w:val="32"/>
          <w:rtl/>
        </w:rPr>
        <w:footnoteReference w:id="21"/>
      </w:r>
      <w:r w:rsidR="00C3349C">
        <w:rPr>
          <w:rFonts w:ascii="Simplified Arabic" w:hAnsi="Simplified Arabic" w:cs="Simplified Arabic" w:hint="cs"/>
          <w:sz w:val="32"/>
          <w:szCs w:val="32"/>
          <w:rtl/>
        </w:rPr>
        <w:t>.</w:t>
      </w:r>
    </w:p>
    <w:p w:rsidR="00C3349C" w:rsidRDefault="00C3349C" w:rsidP="00984C3E">
      <w:pPr>
        <w:spacing w:before="20" w:line="360" w:lineRule="auto"/>
        <w:jc w:val="lowKashida"/>
        <w:rPr>
          <w:rFonts w:ascii="Simplified Arabic" w:hAnsi="Simplified Arabic" w:cs="Simplified Arabic"/>
          <w:b/>
          <w:bCs/>
          <w:sz w:val="32"/>
          <w:szCs w:val="32"/>
          <w:rtl/>
        </w:rPr>
      </w:pPr>
      <w:r>
        <w:rPr>
          <w:rFonts w:ascii="Simplified Arabic" w:hAnsi="Simplified Arabic" w:cs="Simplified Arabic" w:hint="cs"/>
          <w:b/>
          <w:bCs/>
          <w:sz w:val="32"/>
          <w:szCs w:val="32"/>
          <w:rtl/>
        </w:rPr>
        <w:t>ثانيا: عند الشافعية</w:t>
      </w:r>
    </w:p>
    <w:p w:rsidR="00AD47E8" w:rsidRDefault="00C3349C" w:rsidP="009802D9">
      <w:pPr>
        <w:autoSpaceDE w:val="0"/>
        <w:autoSpaceDN w:val="0"/>
        <w:adjustRightInd w:val="0"/>
        <w:spacing w:before="20" w:after="0" w:line="360" w:lineRule="auto"/>
        <w:ind w:firstLine="720"/>
        <w:jc w:val="lowKashida"/>
        <w:rPr>
          <w:rFonts w:ascii="Traditional Arabic" w:hAnsi="Traditional Arabic" w:cs="Traditional Arabic"/>
          <w:b/>
          <w:bCs/>
          <w:color w:val="000000"/>
          <w:sz w:val="44"/>
          <w:szCs w:val="44"/>
          <w:rtl/>
        </w:rPr>
      </w:pPr>
      <w:r w:rsidRPr="00C3349C">
        <w:rPr>
          <w:rFonts w:ascii="Simplified Arabic" w:hAnsi="Simplified Arabic" w:cs="Simplified Arabic"/>
          <w:color w:val="000000"/>
          <w:sz w:val="32"/>
          <w:szCs w:val="32"/>
          <w:rtl/>
        </w:rPr>
        <w:t>قال الشافعي رضي الله عنه: " فِي الْجَنِينِ الْمُسْلِمِ بِأَبَوَيْهِ أَوْ بِأَحَدِهِمَا غُرَّةٌ "</w:t>
      </w:r>
      <w:r w:rsidR="00AE4F55">
        <w:rPr>
          <w:rFonts w:ascii="Simplified Arabic" w:hAnsi="Simplified Arabic" w:cs="Simplified Arabic" w:hint="cs"/>
          <w:sz w:val="32"/>
          <w:szCs w:val="32"/>
          <w:rtl/>
        </w:rPr>
        <w:t>، ولا فرق في وجوب الغرة ومقدارها بين الجنين الذكر أو الأنثى</w:t>
      </w:r>
      <w:r w:rsidR="00AD47E8">
        <w:rPr>
          <w:rFonts w:ascii="Simplified Arabic" w:hAnsi="Simplified Arabic" w:cs="Simplified Arabic" w:hint="cs"/>
          <w:sz w:val="32"/>
          <w:szCs w:val="32"/>
          <w:rtl/>
        </w:rPr>
        <w:t>، وذلك لأن حال الجنين في الأغلب مشتَبِهَة، وفي الحي ظاهرة، فسوّى بينهما حسما للاختلاف، وفرق بينهما في الحيّ لزوال الاشتباه،</w:t>
      </w:r>
      <w:r w:rsidR="00AE4F55">
        <w:rPr>
          <w:rFonts w:ascii="Simplified Arabic" w:hAnsi="Simplified Arabic" w:cs="Simplified Arabic" w:hint="cs"/>
          <w:sz w:val="32"/>
          <w:szCs w:val="32"/>
          <w:rtl/>
        </w:rPr>
        <w:t xml:space="preserve"> وتقدّر بخمس من الإبل، أو خمسين دينارا، أو ستمائة درهم، وهذا ما يعادل عُشْرَ ديّة أمه، وهذا ما يوافق المالكية في قولهم،</w:t>
      </w:r>
      <w:r w:rsidR="00AD47E8">
        <w:rPr>
          <w:rFonts w:ascii="Simplified Arabic" w:hAnsi="Simplified Arabic" w:cs="Simplified Arabic" w:hint="cs"/>
          <w:sz w:val="32"/>
          <w:szCs w:val="32"/>
          <w:rtl/>
        </w:rPr>
        <w:t>وما اختلفوا فيه هو إذا ما ألقَت الأم</w:t>
      </w:r>
      <w:r w:rsidR="00C74FB1">
        <w:rPr>
          <w:rFonts w:ascii="Simplified Arabic" w:hAnsi="Simplified Arabic" w:cs="Simplified Arabic" w:hint="cs"/>
          <w:sz w:val="32"/>
          <w:szCs w:val="32"/>
          <w:rtl/>
        </w:rPr>
        <w:t xml:space="preserve"> جنيناً ميتا بعد موتها، فعند </w:t>
      </w:r>
      <w:r w:rsidR="009802D9">
        <w:rPr>
          <w:rFonts w:ascii="Simplified Arabic" w:hAnsi="Simplified Arabic" w:cs="Simplified Arabic" w:hint="cs"/>
          <w:sz w:val="32"/>
          <w:szCs w:val="32"/>
          <w:rtl/>
        </w:rPr>
        <w:t xml:space="preserve">الشافعية </w:t>
      </w:r>
      <w:r w:rsidR="005779D0" w:rsidRPr="005779D0">
        <w:rPr>
          <w:rFonts w:ascii="Simplified Arabic" w:hAnsi="Simplified Arabic" w:cs="Simplified Arabic" w:hint="eastAsia"/>
          <w:color w:val="000000"/>
          <w:sz w:val="32"/>
          <w:szCs w:val="32"/>
          <w:rtl/>
        </w:rPr>
        <w:t>إِذَا</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ضَرَبَهَا</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فَمَاتَتْ</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وَأَلْقَتْ</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جَنِينًا</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مَيِّتًا</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فَعَلَيْهِ</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دِيَتُهَا</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وَغُرَّةٌ</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فِي</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جَنِينِهَا،</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سَوَاءٌ</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أَلْقَتْهُ</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قَبْلَ</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مَوْتِهَا</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أَوْبَعْدَهُ،</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وغرّة</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الجنين</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موروثَة،</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وَقَالَرَبِيعَةُ</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تَكُونُ</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غُرَّةُ</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الْجَنِينِ</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لِأَبَوَيْهِ</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خَاصَّةً</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دُونَ</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غَيْرِهِمَا</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مِنْ</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وَرَثَتِهِ،</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وَجَعَلَهُ</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كَالْبَعْضِ</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مِنْهُمَا</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لِخَلْقِهِ</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مِنْ</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مَائِهِمَا،</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وَهَذَافَاسِدٌ،</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فَالْمَقْتُولُ</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بَعْدَ</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حَيَاتِهِ</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وَإِنْ</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كَانَ</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مَوْرُوثًا</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لَمْ</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يَخْلُ</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حَالُ</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إِلْقَائِهِ</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مِنْ</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أَنْ</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يَكُونَ</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قَبْلَ</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مَوْتِ</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الْأُمِّ</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أَوْ</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بَعْدَهُ،</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فَإِنْ</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كَانَ</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قَبْلَ</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مَوْتِ</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الْأُمِّ</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فَلَهَا</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مِيرَاثُهَا</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مِنْهُ،</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وَإِنْ</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كَانَ</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بَعْدَمَوْتِ</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الْأُمِّ</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فَلَامِيرَاثَ</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لَهَا</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مِنْهُ</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لِاسْتِحْقَاقِ</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الْغُرَّةِ</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بَعْدَ</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إِلْقَائِهِ،</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وَلَايُحْجَبُ</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بِالْجَنِينِ</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أَحَدٌ</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مِنَ</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الْوَرَثَةِ،</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لِأَنَّهُ</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لَمْ</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يَثْبُتْ</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لَهُ</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حُكْمُ</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الْحَيَاةِ</w:t>
      </w:r>
      <w:r w:rsidR="009802D9">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فَيَكُونُ</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لِأُمِّهِ</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إِنْ</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وَرِثَتْهُ</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ثُلُثَ</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الْغُرَّةِ</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وَلِأَبِيهِ</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إِنْ</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كَانَ</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حَيًّا</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بَاقِيهَا</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lastRenderedPageBreak/>
        <w:t>أَوْلِغَيْرِهِ</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مِنْ</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وَرَثَتِهِ</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إِنْ</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كَانَ</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مَيِّتًا</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وَلَوْ</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أَلْقَتْهُ</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حَيًّا</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بَعْدَ</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مَوْتِهَا</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ثُمَّ</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مَاتَ</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وَرِثَهَا</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وَلَمْ</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تَرِثْهُ،</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فَإِنْ</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أُشْكِلَ</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إِلْقَاؤُهُ</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فِي</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حَيَاتِهَا</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وَبَعْدَ</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مَوْتِهَا</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قُطِعَ</w:t>
      </w:r>
      <w:r w:rsidR="00AC4B35">
        <w:rPr>
          <w:rFonts w:ascii="Simplified Arabic" w:hAnsi="Simplified Arabic" w:cs="Simplified Arabic" w:hint="cs"/>
          <w:color w:val="000000"/>
          <w:sz w:val="32"/>
          <w:szCs w:val="32"/>
          <w:rtl/>
        </w:rPr>
        <w:t xml:space="preserve"> </w:t>
      </w:r>
      <w:r w:rsidR="005779D0" w:rsidRPr="005779D0">
        <w:rPr>
          <w:rFonts w:ascii="Simplified Arabic" w:hAnsi="Simplified Arabic" w:cs="Simplified Arabic" w:hint="eastAsia"/>
          <w:color w:val="000000"/>
          <w:sz w:val="32"/>
          <w:szCs w:val="32"/>
          <w:rtl/>
        </w:rPr>
        <w:t>التَّوَارُثُ</w:t>
      </w:r>
      <w:r w:rsidR="00AC4B35">
        <w:rPr>
          <w:rFonts w:ascii="Simplified Arabic" w:hAnsi="Simplified Arabic" w:cs="Simplified Arabic" w:hint="cs"/>
          <w:color w:val="000000"/>
          <w:sz w:val="32"/>
          <w:szCs w:val="32"/>
          <w:rtl/>
        </w:rPr>
        <w:t xml:space="preserve"> </w:t>
      </w:r>
      <w:r w:rsidR="00AD47E8" w:rsidRPr="00AD47E8">
        <w:rPr>
          <w:rFonts w:ascii="Simplified Arabic" w:hAnsi="Simplified Arabic" w:cs="Simplified Arabic"/>
          <w:color w:val="000000"/>
          <w:sz w:val="32"/>
          <w:szCs w:val="32"/>
          <w:rtl/>
        </w:rPr>
        <w:t>بينهما كالغرقى</w:t>
      </w:r>
      <w:r w:rsidR="00AD47E8">
        <w:rPr>
          <w:rStyle w:val="a4"/>
          <w:rFonts w:ascii="Simplified Arabic" w:hAnsi="Simplified Arabic" w:cs="Simplified Arabic"/>
          <w:color w:val="000000"/>
          <w:sz w:val="32"/>
          <w:szCs w:val="32"/>
          <w:rtl/>
        </w:rPr>
        <w:footnoteReference w:id="22"/>
      </w:r>
      <w:r w:rsidR="00AD47E8" w:rsidRPr="00AD47E8">
        <w:rPr>
          <w:rFonts w:ascii="Simplified Arabic" w:hAnsi="Simplified Arabic" w:cs="Simplified Arabic"/>
          <w:color w:val="000000"/>
          <w:sz w:val="32"/>
          <w:szCs w:val="32"/>
          <w:rtl/>
        </w:rPr>
        <w:t>.</w:t>
      </w:r>
    </w:p>
    <w:p w:rsidR="00C3349C" w:rsidRDefault="00A92797" w:rsidP="001C07B2">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وجاء في التنبيه </w:t>
      </w:r>
      <w:r>
        <w:rPr>
          <w:rFonts w:ascii="Simplified Arabic" w:hAnsi="Simplified Arabic" w:cs="Simplified Arabic" w:hint="cs"/>
          <w:color w:val="000000"/>
          <w:sz w:val="32"/>
          <w:szCs w:val="32"/>
          <w:rtl/>
        </w:rPr>
        <w:t xml:space="preserve">أن </w:t>
      </w:r>
      <w:r w:rsidRPr="00A92797">
        <w:rPr>
          <w:rFonts w:ascii="Simplified Arabic" w:hAnsi="Simplified Arabic" w:cs="Simplified Arabic"/>
          <w:color w:val="000000"/>
          <w:sz w:val="32"/>
          <w:szCs w:val="32"/>
          <w:rtl/>
        </w:rPr>
        <w:t>دية الجنين غرة عبد أو أمة قيمته نصف عشر دية الأب أو عشر دية الأم يدفع ذلك إلى ورثته</w:t>
      </w:r>
      <w:r>
        <w:rPr>
          <w:rStyle w:val="a4"/>
          <w:rFonts w:ascii="Simplified Arabic" w:hAnsi="Simplified Arabic" w:cs="Simplified Arabic"/>
          <w:sz w:val="32"/>
          <w:szCs w:val="32"/>
          <w:rtl/>
        </w:rPr>
        <w:footnoteReference w:id="23"/>
      </w:r>
      <w:r>
        <w:rPr>
          <w:rFonts w:ascii="Simplified Arabic" w:hAnsi="Simplified Arabic" w:cs="Simplified Arabic" w:hint="cs"/>
          <w:sz w:val="32"/>
          <w:szCs w:val="32"/>
          <w:rtl/>
        </w:rPr>
        <w:t>.</w:t>
      </w:r>
    </w:p>
    <w:p w:rsidR="00A92797" w:rsidRPr="00A92797" w:rsidRDefault="00A92797" w:rsidP="001C07B2">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color w:val="000000"/>
          <w:sz w:val="32"/>
          <w:szCs w:val="32"/>
          <w:rtl/>
        </w:rPr>
        <w:t xml:space="preserve">وذكر في نهاية المطلب، </w:t>
      </w:r>
      <w:r w:rsidRPr="00A92797">
        <w:rPr>
          <w:rFonts w:ascii="Simplified Arabic" w:hAnsi="Simplified Arabic" w:cs="Simplified Arabic"/>
          <w:color w:val="000000"/>
          <w:sz w:val="32"/>
          <w:szCs w:val="32"/>
          <w:rtl/>
        </w:rPr>
        <w:t>أما الجنين إذا انفصل ميتاً، فلا يرث في نفسه، فإنه إنما يرث من ثبتت له الحياة يقيناً، وإذا أسقطت المرأة جنيناً بدا فيه التخليق والتخطيط، فيثبت به وجوب الغرة، والكفارة، وأمية الولد، وانقضاء العدّة، ثم الغرة تكون مضروبة على الورثة على فرائض الله، ولا يشترط أن يبدو جميع التخليق أو معظمه، ولكن إن بدا منه شيء في طرف من أطراف الجنين، كفى ذلك، ومن جملته الظفر والشعر، والتخليق بُدُوُّ صور الأعضاء، ولو كان لا يتبين تميّز الأعضاء، ولكن بدت مراسمها بخطوط، فذلك كاف</w:t>
      </w:r>
      <w:r>
        <w:rPr>
          <w:rStyle w:val="a4"/>
          <w:rFonts w:ascii="Simplified Arabic" w:hAnsi="Simplified Arabic" w:cs="Simplified Arabic"/>
          <w:sz w:val="32"/>
          <w:szCs w:val="32"/>
          <w:rtl/>
        </w:rPr>
        <w:footnoteReference w:id="24"/>
      </w:r>
      <w:r w:rsidR="002C012A">
        <w:rPr>
          <w:rFonts w:ascii="Simplified Arabic" w:hAnsi="Simplified Arabic" w:cs="Simplified Arabic" w:hint="cs"/>
          <w:sz w:val="32"/>
          <w:szCs w:val="32"/>
          <w:rtl/>
        </w:rPr>
        <w:t>.</w:t>
      </w:r>
    </w:p>
    <w:p w:rsidR="00A92797" w:rsidRDefault="00FF6EEA" w:rsidP="00984C3E">
      <w:pPr>
        <w:spacing w:before="20" w:line="360" w:lineRule="auto"/>
        <w:jc w:val="lowKashida"/>
        <w:rPr>
          <w:rFonts w:ascii="Simplified Arabic" w:hAnsi="Simplified Arabic" w:cs="Simplified Arabic"/>
          <w:b/>
          <w:bCs/>
          <w:sz w:val="32"/>
          <w:szCs w:val="32"/>
          <w:rtl/>
        </w:rPr>
      </w:pPr>
      <w:r>
        <w:rPr>
          <w:rFonts w:ascii="Simplified Arabic" w:hAnsi="Simplified Arabic" w:cs="Simplified Arabic" w:hint="cs"/>
          <w:b/>
          <w:bCs/>
          <w:sz w:val="32"/>
          <w:szCs w:val="32"/>
          <w:rtl/>
        </w:rPr>
        <w:t>ثالثا</w:t>
      </w:r>
      <w:r w:rsidR="00A92797">
        <w:rPr>
          <w:rFonts w:ascii="Simplified Arabic" w:hAnsi="Simplified Arabic" w:cs="Simplified Arabic" w:hint="cs"/>
          <w:b/>
          <w:bCs/>
          <w:sz w:val="32"/>
          <w:szCs w:val="32"/>
          <w:rtl/>
        </w:rPr>
        <w:t xml:space="preserve"> : عند الحنابلة</w:t>
      </w:r>
    </w:p>
    <w:p w:rsidR="002C012A" w:rsidRDefault="002C012A" w:rsidP="001C07B2">
      <w:pPr>
        <w:autoSpaceDE w:val="0"/>
        <w:autoSpaceDN w:val="0"/>
        <w:adjustRightInd w:val="0"/>
        <w:spacing w:before="20" w:after="0" w:line="360" w:lineRule="auto"/>
        <w:ind w:firstLine="720"/>
        <w:jc w:val="lowKashida"/>
        <w:rPr>
          <w:rFonts w:ascii="Simplified Arabic" w:hAnsi="Simplified Arabic" w:cs="Simplified Arabic"/>
          <w:sz w:val="32"/>
          <w:szCs w:val="32"/>
          <w:rtl/>
        </w:rPr>
      </w:pPr>
      <w:r w:rsidRPr="00E74DF4">
        <w:rPr>
          <w:rFonts w:ascii="Simplified Arabic" w:hAnsi="Simplified Arabic" w:cs="Simplified Arabic"/>
          <w:color w:val="000000"/>
          <w:sz w:val="32"/>
          <w:szCs w:val="32"/>
          <w:rtl/>
        </w:rPr>
        <w:t>ودية الجنين الحر المسلم: غرة عبد أو أمة، قيمتها خمس من الإبل، وهو: نصف عشر الدية</w:t>
      </w:r>
      <w:r w:rsidRPr="00E74DF4">
        <w:rPr>
          <w:rFonts w:ascii="Simplified Arabic" w:hAnsi="Simplified Arabic" w:cs="Simplified Arabic"/>
          <w:sz w:val="32"/>
          <w:szCs w:val="32"/>
          <w:rtl/>
        </w:rPr>
        <w:t xml:space="preserve">، </w:t>
      </w:r>
      <w:r w:rsidRPr="00E74DF4">
        <w:rPr>
          <w:rFonts w:ascii="Simplified Arabic" w:hAnsi="Simplified Arabic" w:cs="Simplified Arabic"/>
          <w:color w:val="000000"/>
          <w:sz w:val="32"/>
          <w:szCs w:val="32"/>
          <w:rtl/>
        </w:rPr>
        <w:t>وسواء كان الجنين ذكرًا أو أنثى</w:t>
      </w:r>
      <w:r w:rsidR="00E74DF4" w:rsidRPr="00E74DF4">
        <w:rPr>
          <w:rFonts w:ascii="Simplified Arabic" w:hAnsi="Simplified Arabic" w:cs="Simplified Arabic"/>
          <w:color w:val="000000"/>
          <w:sz w:val="32"/>
          <w:szCs w:val="32"/>
          <w:rtl/>
        </w:rPr>
        <w:t xml:space="preserve">، إذا شربت الحامل دواء، فأسقطت جنينًا، فعليها غرة لا </w:t>
      </w:r>
      <w:r w:rsidR="00E74DF4" w:rsidRPr="00E74DF4">
        <w:rPr>
          <w:rFonts w:ascii="Simplified Arabic" w:hAnsi="Simplified Arabic" w:cs="Simplified Arabic"/>
          <w:color w:val="000000"/>
          <w:sz w:val="32"/>
          <w:szCs w:val="32"/>
          <w:rtl/>
        </w:rPr>
        <w:lastRenderedPageBreak/>
        <w:t>ترث منها شيئًا؛ لأن القاتل لا يرث</w:t>
      </w:r>
      <w:r w:rsidR="00E74DF4">
        <w:rPr>
          <w:rStyle w:val="a4"/>
          <w:rFonts w:ascii="Simplified Arabic" w:hAnsi="Simplified Arabic" w:cs="Simplified Arabic"/>
          <w:sz w:val="32"/>
          <w:szCs w:val="32"/>
          <w:rtl/>
        </w:rPr>
        <w:footnoteReference w:id="25"/>
      </w:r>
      <w:r w:rsidR="00E74DF4">
        <w:rPr>
          <w:rFonts w:ascii="Simplified Arabic" w:hAnsi="Simplified Arabic" w:cs="Simplified Arabic" w:hint="cs"/>
          <w:sz w:val="32"/>
          <w:szCs w:val="32"/>
          <w:rtl/>
        </w:rPr>
        <w:t>.</w:t>
      </w:r>
      <w:r w:rsidR="00FC0B21">
        <w:rPr>
          <w:rFonts w:ascii="Simplified Arabic" w:hAnsi="Simplified Arabic" w:cs="Simplified Arabic" w:hint="cs"/>
          <w:sz w:val="32"/>
          <w:szCs w:val="32"/>
          <w:rtl/>
        </w:rPr>
        <w:t xml:space="preserve"> وجاء في المغني </w:t>
      </w:r>
      <w:r w:rsidR="00FC0B21" w:rsidRPr="00FC0B21">
        <w:rPr>
          <w:rFonts w:ascii="Simplified Arabic" w:hAnsi="Simplified Arabic" w:cs="Simplified Arabic"/>
          <w:color w:val="000000"/>
          <w:sz w:val="32"/>
          <w:szCs w:val="32"/>
          <w:rtl/>
        </w:rPr>
        <w:t>أَنَّ الْغُرَّةَ مَوْرُوثَةٌ عَنْ الْجَنِينِ، كَأَنَّهُ سَقَطَ حَيًّا؛ لِأَنَّهَا دِيَةٌ لَهُ، وَبَدَلٌ عَنْهُ، فَيَرِثُهَا وَرَثَتُهُ، كَمَا لَوْ قُتِلَ بَعْدَ الْوِلَادَةِ. وَبِهَذَا قَالَ مَالِكٌ، وَالشَّافِعِيُّ، وَأَصْحَابُ الرَّأْيِ. وَقَالَ اللَّيْثُ: لَا تُورَثُ، بَلْ تَكُونُ بَدَلَهُ لِأُمِّهِ؛ لِأَنَّهُ كَعُضْوٍ مِنْ أَعْضَائِه</w:t>
      </w:r>
      <w:r w:rsidR="00B711CA">
        <w:rPr>
          <w:rFonts w:ascii="Simplified Arabic" w:hAnsi="Simplified Arabic" w:cs="Simplified Arabic"/>
          <w:color w:val="000000"/>
          <w:sz w:val="32"/>
          <w:szCs w:val="32"/>
          <w:rtl/>
        </w:rPr>
        <w:t>َا، فَأَشْبَهَ يَدَهَا. وَلَنَا</w:t>
      </w:r>
      <w:r w:rsidR="00FC0B21" w:rsidRPr="00FC0B21">
        <w:rPr>
          <w:rFonts w:ascii="Simplified Arabic" w:hAnsi="Simplified Arabic" w:cs="Simplified Arabic"/>
          <w:color w:val="000000"/>
          <w:sz w:val="32"/>
          <w:szCs w:val="32"/>
          <w:rtl/>
        </w:rPr>
        <w:t xml:space="preserve"> أَنَّهَا دِيَةُ آدَمِيٍّ حُرٍّ، فَوَجَبَ أَنْ تَكُونَ مَوْرُوثَةً عَنْهُ، كَمَا لَوْ وَلَدَتْهُ حَيًّا ثُمَّ مَاتَ، وَقَوْلُهُ: إنَّهُ عُضْوٌ مِنْ أَعْضَائِهَا. لَا يَصِحُّ؛ لِأَنَّهُ لَوْ كَانَ عُضْوًا لَدَخَلَ بَدَلُهُ فِي دِيَةِ أُمِّهِ، و إذَا أَسْقَطَتْ جَنِينًا مَيِّتًا، ثُمَّ مَاتَتْ، فَإِنَّهَا تَرِثُ نَصِيبَهَا مِنْ دِيَته، ثُمَّ يَرِثُهَا وَرَثَتُهُ. وَإِنْ مَاتَتْ قَبْلَهُ ثُمَّ أَلْقَتْهُ مَيِّتًا لَمْ يَرِثْ أَحَدُهُمَا صَاحِبَهُ، وَإِنْ خَرَجَ حَيًّا ثُمَّ مَاتَ قَبْلَهَا، ثُمَّ مَاتَتْ، فَإِنَّهَا تَرِثُ نَصِيبَهَا مِنْ دِيَتِهِ، ثُمَّ يَرِثُهَا وَرَثَتُهَا. وَإِنْ مَاتَتْ قَبْلَهُ، ثُمَّ أَلْقَتْهُ مَيِّتًا، لَمْ يَرِثْ أَحَدُهُمَا صَاحِبَهُ. وَإِنْ خَرَجَ حَيًّا، ثُمَّ مَاتَتْ قَبْلَهُ ثُمَّ مَاتَ، أَوْ مَاتَتْ ثُمَّ خَرَجَ حَيًّا ثُمَّ مَاتَ، وَرِثَهَا، ثُمَّ يَرِثُهُ وَرَثَتُهُ. وَإِنْ اخْتَلَفَ وُرَّاثُهُمَا فِي أَوَّلِهِمَا مَوْتًا، فَحُكْمُهُمَا حُكْمُ الْغَرْقَى</w:t>
      </w:r>
      <w:r w:rsidR="00FC0B21">
        <w:rPr>
          <w:rStyle w:val="a4"/>
          <w:rFonts w:ascii="Simplified Arabic" w:hAnsi="Simplified Arabic" w:cs="Simplified Arabic"/>
          <w:sz w:val="32"/>
          <w:szCs w:val="32"/>
          <w:rtl/>
        </w:rPr>
        <w:footnoteReference w:id="26"/>
      </w:r>
      <w:r w:rsidR="00FC0B21">
        <w:rPr>
          <w:rFonts w:ascii="Simplified Arabic" w:hAnsi="Simplified Arabic" w:cs="Simplified Arabic" w:hint="cs"/>
          <w:sz w:val="32"/>
          <w:szCs w:val="32"/>
          <w:rtl/>
        </w:rPr>
        <w:t>، وقد توافق هذا مع ما ذهب إليه الشافعية، وبقي الاختلاف مع المالكية في غرة الجنين الذي يخرج ميتا بعد موت أمه.</w:t>
      </w:r>
    </w:p>
    <w:p w:rsidR="002F56E4" w:rsidRDefault="002F56E4" w:rsidP="00984C3E">
      <w:pPr>
        <w:spacing w:before="20" w:line="360" w:lineRule="auto"/>
        <w:jc w:val="lowKashida"/>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رابعا : عند الحنفية </w:t>
      </w:r>
    </w:p>
    <w:p w:rsidR="00E676A2" w:rsidRDefault="00F7778C" w:rsidP="001C07B2">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وفي المذهب الحنفي كذلك فإن ضرب بطن امرأة حامل يوجب الغرة إذا نتج عن الضربة إلقاء جنين ميت، وهذا ما اتفقت عليه المذاهب، وأما إن ماتت أمه ثم ألقته ميتا ففي الأم الدية ولا شيء في الجنين، وهذا ما كان متوافقا مع المالكية في الرأي، والغرة الواجبة موروثة لأنه </w:t>
      </w:r>
      <w:r>
        <w:rPr>
          <w:rFonts w:ascii="Simplified Arabic" w:hAnsi="Simplified Arabic" w:cs="Simplified Arabic" w:hint="cs"/>
          <w:sz w:val="32"/>
          <w:szCs w:val="32"/>
          <w:rtl/>
        </w:rPr>
        <w:lastRenderedPageBreak/>
        <w:t>بدلٌ عن نفسه فيورَث كالدية، ولا يرث الضارب منها لأنه قاتل فيمنع من الميراث</w:t>
      </w:r>
      <w:r>
        <w:rPr>
          <w:rStyle w:val="a4"/>
          <w:rFonts w:ascii="Simplified Arabic" w:hAnsi="Simplified Arabic" w:cs="Simplified Arabic"/>
          <w:sz w:val="32"/>
          <w:szCs w:val="32"/>
          <w:rtl/>
        </w:rPr>
        <w:footnoteReference w:id="27"/>
      </w:r>
      <w:r>
        <w:rPr>
          <w:rFonts w:ascii="Simplified Arabic" w:hAnsi="Simplified Arabic" w:cs="Simplified Arabic" w:hint="cs"/>
          <w:sz w:val="32"/>
          <w:szCs w:val="32"/>
          <w:rtl/>
        </w:rPr>
        <w:t>،</w:t>
      </w:r>
      <w:r w:rsidR="008318CA">
        <w:rPr>
          <w:rFonts w:ascii="Simplified Arabic" w:hAnsi="Simplified Arabic" w:cs="Simplified Arabic" w:hint="cs"/>
          <w:sz w:val="32"/>
          <w:szCs w:val="32"/>
          <w:rtl/>
        </w:rPr>
        <w:t xml:space="preserve"> ومقدار الغرة خمسون دينارا أو خمسمائة درهم، وقد ذكر البحر الرائق مثالا على ميراث الغرة التي تجب للجنين الساقط بجناية،وهو أن </w:t>
      </w:r>
      <w:r w:rsidR="008318CA">
        <w:rPr>
          <w:rFonts w:ascii="Simplified Arabic" w:hAnsi="Simplified Arabic" w:cs="Simplified Arabic"/>
          <w:color w:val="000000"/>
          <w:sz w:val="32"/>
          <w:szCs w:val="32"/>
          <w:rtl/>
        </w:rPr>
        <w:t>رَجُل</w:t>
      </w:r>
      <w:r w:rsidR="008318CA">
        <w:rPr>
          <w:rFonts w:ascii="Simplified Arabic" w:hAnsi="Simplified Arabic" w:cs="Simplified Arabic" w:hint="cs"/>
          <w:color w:val="000000"/>
          <w:sz w:val="32"/>
          <w:szCs w:val="32"/>
          <w:rtl/>
        </w:rPr>
        <w:t>اً</w:t>
      </w:r>
      <w:r w:rsidR="008318CA" w:rsidRPr="008318CA">
        <w:rPr>
          <w:rFonts w:ascii="Simplified Arabic" w:hAnsi="Simplified Arabic" w:cs="Simplified Arabic"/>
          <w:color w:val="000000"/>
          <w:sz w:val="32"/>
          <w:szCs w:val="32"/>
          <w:rtl/>
        </w:rPr>
        <w:t xml:space="preserve"> ضَرَبَ بَطْنَ امْرَأَتِهِ فَأَلْقَتْ جَنِينًا حَيًّا ثُمَّ مَاتَ ثُمَّ أَلْقَتْ جَنِينًا مَيِّتًا ثُمَّ مَاتَتْ الْأُمُّ بَعْدَ ذَلِكَ وَلِلرَّجُلِ الضَّارِبِ بِنْتٌ مِنْ غَيْرِ هَذِهِ الْمَرْأَةِ وَلَيْسَ لَهُ وَلَدٌ مِنْ هَذِهِ الَّتِي وَلَدَتْ وَلَهَا إخْوَةٌ مِنْ أَبِيهَا وَأُمِّهَا فَعَلَى عَاقِلَةِ الْأَبِ دِيَةُ الْوَلَدِ الَّذِي وَقَعَ حَيًّا ثُمَّ مَاتَ تَرِثُ مِنْ ذَلِكَ أُمُّهُ السُّدُسَ وَمَا بَقِيَ فَلِأُخْتِ هَذَا الْوَلَدِ مِنْ أَبِيهِ وَعَلَى وَالِدِهِ كَفَّارَتَانِ فِي الْوَلَدِ الْوَاقِعِ حَيًّا وَكَفَّارَةٌ فِي أُمِّهِ وَالْوَلَدُ الَّذِي سَقَطَ مَيِّتًا فَفِيهِ غُرَّةٌ عَلَى عَاقِلَةِ الْأَبِ خَمْسُمِائَةٍ وَيَكُونُ لِلْأُمِّ مِنْ ذَلِكَ السُّدُسُ أَيْضًا وَمَا بَقِيَ فَلِأُخْتِ هَذَا الْوَلَدِ مِنْ أَبِيهِ أَيْضًا فَلَوْ كَانَ الرَّجُلُ ضَرَبَ بَطْنَهَا بِالسَّيْفِ عَمْدًا فَقَطَعَ الْبَطْنَ وَوَقَعَ أَحَدُ الْوَلَدَيْنِ حَيًّا وَبِهِ جِرَاحَةُ السَّيْفِ ثُمَّ مَاتَ وَوَقَعَ الْآخَرُ مَيِّتًا وَبِهِ جِرَاحَةُ السَّيْفِ أَيْضًا ثُمَّ مَاتَتْ الْأُمُّ مِنْ ذَلِكَ فَعَلَى الرَّجُلِ الْقَوَدُ فِي الْأُمِّ وَعَلَى عَاقِلَتِهِ دِيَةُ الْوَلَدِ الْحَيِّ وَغُرَّةُ الْجَنِينِ الْمَيِّتِ</w:t>
      </w:r>
      <w:r w:rsidR="008318CA">
        <w:rPr>
          <w:rStyle w:val="a4"/>
          <w:rFonts w:ascii="Simplified Arabic" w:hAnsi="Simplified Arabic" w:cs="Simplified Arabic"/>
          <w:sz w:val="32"/>
          <w:szCs w:val="32"/>
          <w:rtl/>
        </w:rPr>
        <w:footnoteReference w:id="28"/>
      </w:r>
      <w:r w:rsidR="00E676A2">
        <w:rPr>
          <w:rFonts w:ascii="Simplified Arabic" w:hAnsi="Simplified Arabic" w:cs="Simplified Arabic" w:hint="cs"/>
          <w:sz w:val="32"/>
          <w:szCs w:val="32"/>
          <w:rtl/>
        </w:rPr>
        <w:t>. ويتضح منه أن الغرة المستحقة للجنين الساقط ميتا توزع نفس توزيع التركة على مستحقيها، وقد سبق الذكر أن من شروط ميراث الجنين أن يولد حيا، ويستثنى من ذلك عند الحنفية إن نزل ميتا بجناية فإنه من جملة الورثة كما يورَّثُ عنه بدل نفسه أي الغرة</w:t>
      </w:r>
      <w:r w:rsidR="00E676A2">
        <w:rPr>
          <w:rStyle w:val="a4"/>
          <w:rFonts w:ascii="Simplified Arabic" w:hAnsi="Simplified Arabic" w:cs="Simplified Arabic"/>
          <w:sz w:val="32"/>
          <w:szCs w:val="32"/>
          <w:rtl/>
        </w:rPr>
        <w:footnoteReference w:id="29"/>
      </w:r>
      <w:r w:rsidR="00E676A2">
        <w:rPr>
          <w:rFonts w:ascii="Simplified Arabic" w:hAnsi="Simplified Arabic" w:cs="Simplified Arabic" w:hint="cs"/>
          <w:sz w:val="32"/>
          <w:szCs w:val="32"/>
          <w:rtl/>
        </w:rPr>
        <w:t>.</w:t>
      </w:r>
    </w:p>
    <w:p w:rsidR="001C07B2" w:rsidRDefault="001C07B2" w:rsidP="001C07B2">
      <w:pPr>
        <w:spacing w:before="20" w:line="360" w:lineRule="auto"/>
        <w:ind w:firstLine="720"/>
        <w:jc w:val="lowKashida"/>
        <w:rPr>
          <w:rFonts w:ascii="Simplified Arabic" w:hAnsi="Simplified Arabic" w:cs="Simplified Arabic"/>
          <w:sz w:val="32"/>
          <w:szCs w:val="32"/>
          <w:rtl/>
        </w:rPr>
      </w:pPr>
    </w:p>
    <w:p w:rsidR="001C07B2" w:rsidRDefault="001C07B2" w:rsidP="001C07B2">
      <w:pPr>
        <w:spacing w:before="20" w:line="360" w:lineRule="auto"/>
        <w:ind w:firstLine="720"/>
        <w:jc w:val="lowKashida"/>
        <w:rPr>
          <w:rFonts w:ascii="Simplified Arabic" w:hAnsi="Simplified Arabic" w:cs="Simplified Arabic"/>
          <w:sz w:val="32"/>
          <w:szCs w:val="32"/>
          <w:rtl/>
        </w:rPr>
      </w:pPr>
    </w:p>
    <w:p w:rsidR="00E676A2" w:rsidRDefault="00E676A2" w:rsidP="00984C3E">
      <w:pPr>
        <w:spacing w:before="20" w:line="360" w:lineRule="auto"/>
        <w:jc w:val="lowKashida"/>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خامسا: عند الظاهرية</w:t>
      </w:r>
    </w:p>
    <w:p w:rsidR="00DC22B8" w:rsidRDefault="00E676A2" w:rsidP="001C07B2">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يرى الظاهرية أن الغرة</w:t>
      </w:r>
      <w:r w:rsidR="00DC22B8">
        <w:rPr>
          <w:rFonts w:ascii="Simplified Arabic" w:hAnsi="Simplified Arabic" w:cs="Simplified Arabic" w:hint="cs"/>
          <w:sz w:val="32"/>
          <w:szCs w:val="32"/>
          <w:rtl/>
        </w:rPr>
        <w:t xml:space="preserve"> وهي عبد أو أمة،</w:t>
      </w:r>
      <w:r>
        <w:rPr>
          <w:rFonts w:ascii="Simplified Arabic" w:hAnsi="Simplified Arabic" w:cs="Simplified Arabic" w:hint="cs"/>
          <w:sz w:val="32"/>
          <w:szCs w:val="32"/>
          <w:rtl/>
        </w:rPr>
        <w:t xml:space="preserve"> لكي تكون موروثة عن الجنين لا بد أن </w:t>
      </w:r>
      <w:r w:rsidR="00DC22B8">
        <w:rPr>
          <w:rFonts w:ascii="Simplified Arabic" w:hAnsi="Simplified Arabic" w:cs="Simplified Arabic" w:hint="cs"/>
          <w:sz w:val="32"/>
          <w:szCs w:val="32"/>
          <w:rtl/>
        </w:rPr>
        <w:t>يتم التيقّن أن الجنين قد تجاوز مائة وعشرين ليلة، فإن كان كذلك فإن الغرة موروثة لورثته الذين يرثونه لو خرج حيا فمات، وإذا لم يتيقن أنه تجاوز المائة والعشرين ليلة فالغرّة لأمه فقط، وذلك لأن الديّة موروثة، ولا يمكن قياس الغرّة على الديّة إلا إذا كان الجنين حيا، فالدية تجب في القتل، والقتل لا يكون إلا لحيّ، ولا يكون الجنين حيا إلا بعد مائة وعشرين ليلة، فلا تكون الغرة ديّةً إلا بمرورها، ويقتسم الورثة الدية على سنة المواريث، وإذا لم يتجاوز المائة والعشرين يوما فهو ليس بحي إنما يعتبر جزءا من أمه</w:t>
      </w:r>
      <w:r w:rsidR="00DC22B8">
        <w:rPr>
          <w:rStyle w:val="a4"/>
          <w:rFonts w:ascii="Simplified Arabic" w:hAnsi="Simplified Arabic" w:cs="Simplified Arabic"/>
          <w:sz w:val="32"/>
          <w:szCs w:val="32"/>
          <w:rtl/>
        </w:rPr>
        <w:footnoteReference w:id="30"/>
      </w:r>
      <w:r w:rsidR="00DC22B8">
        <w:rPr>
          <w:rFonts w:ascii="Simplified Arabic" w:hAnsi="Simplified Arabic" w:cs="Simplified Arabic" w:hint="cs"/>
          <w:sz w:val="32"/>
          <w:szCs w:val="32"/>
          <w:rtl/>
        </w:rPr>
        <w:t>.</w:t>
      </w:r>
    </w:p>
    <w:p w:rsidR="00772FFD" w:rsidRDefault="00772FFD" w:rsidP="001C07B2">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ويتضّح لنا أن لا خلاف على مقدار الغرّة بين الفقهاء، وقد اختلف في وجوب الغرّة على الجنين الساقط ميتا بعد موت أمه، فذهب المالكية والحنفية أنه لا غرّة فيه، بينما يرى الشافعية والحنابلة وجوب الغرة فيه بأي حال ينزل فيه ميتا، ولم تفرق المذاهب الأربعة بين إذا ما سقط الجنين ميتا قبل المائة والعشرين يوما أو بعدها، وخالفهم بذلك ابن حزم الظاهريباعتبار الجنين جزءا من أمه قبل تمام المدة فلا تكون الغرّة موروثة فيه إنما تأخذها الأم، وقد اتفقوا جميعا على أن الغرّة تورث بين ورثة الجنين الذين يرثونه لو كان حيا فمات. </w:t>
      </w:r>
    </w:p>
    <w:p w:rsidR="00F7778C" w:rsidRPr="008318CA" w:rsidRDefault="00772FFD" w:rsidP="001C07B2">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ولم يتطرق المشرّع الجزائري للغرّة وميراثها، إنما اكتفى بتحديد العقوبات على من يقوم بقتل الجنين </w:t>
      </w:r>
      <w:r w:rsidR="00B87758">
        <w:rPr>
          <w:rFonts w:ascii="Simplified Arabic" w:hAnsi="Simplified Arabic" w:cs="Simplified Arabic" w:hint="cs"/>
          <w:sz w:val="32"/>
          <w:szCs w:val="32"/>
          <w:rtl/>
        </w:rPr>
        <w:t xml:space="preserve">(الإجهاض) وفرض الغرامة المالية، فقد نصت المادة 304 من الأمر 66-156 </w:t>
      </w:r>
      <w:r w:rsidR="00B87758">
        <w:rPr>
          <w:rFonts w:ascii="Simplified Arabic" w:hAnsi="Simplified Arabic" w:cs="Simplified Arabic" w:hint="cs"/>
          <w:sz w:val="32"/>
          <w:szCs w:val="32"/>
          <w:rtl/>
        </w:rPr>
        <w:lastRenderedPageBreak/>
        <w:t xml:space="preserve">المتضمن قانون العقوبات </w:t>
      </w:r>
      <w:r w:rsidR="00B87758" w:rsidRPr="00B87758">
        <w:rPr>
          <w:rFonts w:ascii="Simplified Arabic" w:hAnsi="Simplified Arabic" w:cs="Simplified Arabic"/>
          <w:sz w:val="32"/>
          <w:szCs w:val="32"/>
          <w:rtl/>
        </w:rPr>
        <w:t xml:space="preserve">"كل من أجهض امرأة حاملا أو مفترض حملها بإعطائها مأكولات أو مشروبات أو أدوية أو باستعمال طرق أو أعمال عنف أو بأية وسيلة أخرى سـواء وافـقت على ذلك أو لم توافق أو شرع في ذلك يعاقب بالحبس من سنة إلى خمس سنوات وبغرامة من 500 إلى </w:t>
      </w:r>
      <w:r w:rsidR="00B87758">
        <w:rPr>
          <w:rFonts w:ascii="Simplified Arabic" w:hAnsi="Simplified Arabic" w:cs="Simplified Arabic" w:hint="cs"/>
          <w:sz w:val="32"/>
          <w:szCs w:val="32"/>
          <w:rtl/>
        </w:rPr>
        <w:t>10.000</w:t>
      </w:r>
      <w:r w:rsidR="00B87758" w:rsidRPr="00B87758">
        <w:rPr>
          <w:rFonts w:ascii="Simplified Arabic" w:hAnsi="Simplified Arabic" w:cs="Simplified Arabic"/>
          <w:sz w:val="32"/>
          <w:szCs w:val="32"/>
          <w:rtl/>
        </w:rPr>
        <w:t xml:space="preserve"> دينار"</w:t>
      </w:r>
      <w:r w:rsidR="00B87758">
        <w:rPr>
          <w:rFonts w:ascii="Simplified Arabic" w:hAnsi="Simplified Arabic" w:cs="Simplified Arabic" w:hint="cs"/>
          <w:sz w:val="32"/>
          <w:szCs w:val="32"/>
          <w:rtl/>
        </w:rPr>
        <w:t>.</w:t>
      </w:r>
    </w:p>
    <w:p w:rsidR="00E77E0F" w:rsidRDefault="00E77E0F" w:rsidP="00984C3E">
      <w:pPr>
        <w:spacing w:before="20" w:line="360" w:lineRule="auto"/>
        <w:jc w:val="lowKashida"/>
        <w:rPr>
          <w:rFonts w:ascii="Simplified Arabic" w:hAnsi="Simplified Arabic" w:cs="Simplified Arabic"/>
          <w:sz w:val="32"/>
          <w:szCs w:val="32"/>
          <w:rtl/>
        </w:rPr>
      </w:pPr>
    </w:p>
    <w:p w:rsidR="001C07B2" w:rsidRDefault="001C07B2" w:rsidP="00984C3E">
      <w:pPr>
        <w:spacing w:before="20" w:line="360" w:lineRule="auto"/>
        <w:jc w:val="lowKashida"/>
        <w:rPr>
          <w:rFonts w:ascii="Simplified Arabic" w:hAnsi="Simplified Arabic" w:cs="Simplified Arabic"/>
          <w:sz w:val="32"/>
          <w:szCs w:val="32"/>
          <w:rtl/>
        </w:rPr>
      </w:pPr>
    </w:p>
    <w:p w:rsidR="001C07B2" w:rsidRDefault="001C07B2" w:rsidP="00984C3E">
      <w:pPr>
        <w:spacing w:before="20" w:line="360" w:lineRule="auto"/>
        <w:jc w:val="lowKashida"/>
        <w:rPr>
          <w:rFonts w:ascii="Simplified Arabic" w:hAnsi="Simplified Arabic" w:cs="Simplified Arabic"/>
          <w:sz w:val="32"/>
          <w:szCs w:val="32"/>
          <w:rtl/>
        </w:rPr>
      </w:pPr>
    </w:p>
    <w:p w:rsidR="001C07B2" w:rsidRDefault="001C07B2" w:rsidP="00984C3E">
      <w:pPr>
        <w:spacing w:before="20" w:line="360" w:lineRule="auto"/>
        <w:jc w:val="lowKashida"/>
        <w:rPr>
          <w:rFonts w:ascii="Simplified Arabic" w:hAnsi="Simplified Arabic" w:cs="Simplified Arabic"/>
          <w:sz w:val="32"/>
          <w:szCs w:val="32"/>
          <w:rtl/>
        </w:rPr>
      </w:pPr>
    </w:p>
    <w:p w:rsidR="001C07B2" w:rsidRDefault="001C07B2" w:rsidP="00984C3E">
      <w:pPr>
        <w:spacing w:before="20" w:line="360" w:lineRule="auto"/>
        <w:jc w:val="lowKashida"/>
        <w:rPr>
          <w:rFonts w:ascii="Simplified Arabic" w:hAnsi="Simplified Arabic" w:cs="Simplified Arabic"/>
          <w:sz w:val="32"/>
          <w:szCs w:val="32"/>
          <w:rtl/>
        </w:rPr>
      </w:pPr>
    </w:p>
    <w:p w:rsidR="001C07B2" w:rsidRDefault="001C07B2" w:rsidP="00984C3E">
      <w:pPr>
        <w:spacing w:before="20" w:line="360" w:lineRule="auto"/>
        <w:jc w:val="lowKashida"/>
        <w:rPr>
          <w:rFonts w:ascii="Simplified Arabic" w:hAnsi="Simplified Arabic" w:cs="Simplified Arabic"/>
          <w:sz w:val="32"/>
          <w:szCs w:val="32"/>
          <w:rtl/>
        </w:rPr>
      </w:pPr>
    </w:p>
    <w:p w:rsidR="001C07B2" w:rsidRDefault="001C07B2" w:rsidP="00984C3E">
      <w:pPr>
        <w:spacing w:before="20" w:line="360" w:lineRule="auto"/>
        <w:jc w:val="lowKashida"/>
        <w:rPr>
          <w:rFonts w:ascii="Simplified Arabic" w:hAnsi="Simplified Arabic" w:cs="Simplified Arabic"/>
          <w:sz w:val="32"/>
          <w:szCs w:val="32"/>
          <w:rtl/>
        </w:rPr>
      </w:pPr>
    </w:p>
    <w:p w:rsidR="001C07B2" w:rsidRDefault="001C07B2" w:rsidP="00984C3E">
      <w:pPr>
        <w:spacing w:before="20" w:line="360" w:lineRule="auto"/>
        <w:jc w:val="lowKashida"/>
        <w:rPr>
          <w:rFonts w:ascii="Simplified Arabic" w:hAnsi="Simplified Arabic" w:cs="Simplified Arabic"/>
          <w:sz w:val="32"/>
          <w:szCs w:val="32"/>
          <w:rtl/>
        </w:rPr>
      </w:pPr>
    </w:p>
    <w:p w:rsidR="001C07B2" w:rsidRDefault="001C07B2" w:rsidP="00984C3E">
      <w:pPr>
        <w:spacing w:before="20" w:line="360" w:lineRule="auto"/>
        <w:jc w:val="lowKashida"/>
        <w:rPr>
          <w:rFonts w:ascii="Simplified Arabic" w:hAnsi="Simplified Arabic" w:cs="Simplified Arabic"/>
          <w:sz w:val="32"/>
          <w:szCs w:val="32"/>
          <w:rtl/>
        </w:rPr>
      </w:pPr>
    </w:p>
    <w:p w:rsidR="001C07B2" w:rsidRDefault="001C07B2" w:rsidP="00984C3E">
      <w:pPr>
        <w:spacing w:before="20" w:line="360" w:lineRule="auto"/>
        <w:jc w:val="lowKashida"/>
        <w:rPr>
          <w:rFonts w:ascii="Simplified Arabic" w:hAnsi="Simplified Arabic" w:cs="Simplified Arabic"/>
          <w:sz w:val="32"/>
          <w:szCs w:val="32"/>
          <w:rtl/>
        </w:rPr>
      </w:pPr>
    </w:p>
    <w:p w:rsidR="001C07B2" w:rsidRDefault="001C07B2" w:rsidP="00984C3E">
      <w:pPr>
        <w:spacing w:before="20" w:line="360" w:lineRule="auto"/>
        <w:jc w:val="lowKashida"/>
        <w:rPr>
          <w:rFonts w:ascii="Simplified Arabic" w:hAnsi="Simplified Arabic" w:cs="Simplified Arabic"/>
          <w:sz w:val="32"/>
          <w:szCs w:val="32"/>
          <w:rtl/>
        </w:rPr>
      </w:pPr>
    </w:p>
    <w:p w:rsidR="00E77E0F" w:rsidRDefault="00E77E0F" w:rsidP="00984C3E">
      <w:pPr>
        <w:spacing w:before="20" w:line="360" w:lineRule="auto"/>
        <w:jc w:val="lowKashida"/>
        <w:rPr>
          <w:rFonts w:ascii="Simplified Arabic" w:hAnsi="Simplified Arabic" w:cs="Simplified Arabic"/>
          <w:b/>
          <w:bCs/>
          <w:sz w:val="36"/>
          <w:szCs w:val="36"/>
          <w:rtl/>
        </w:rPr>
      </w:pPr>
      <w:r>
        <w:rPr>
          <w:rFonts w:ascii="Simplified Arabic" w:hAnsi="Simplified Arabic" w:cs="Simplified Arabic" w:hint="cs"/>
          <w:b/>
          <w:bCs/>
          <w:sz w:val="36"/>
          <w:szCs w:val="36"/>
          <w:rtl/>
        </w:rPr>
        <w:lastRenderedPageBreak/>
        <w:t xml:space="preserve">المبحث الثاني: كيفية قسمة المسائل مع وجود الحمل </w:t>
      </w:r>
    </w:p>
    <w:p w:rsidR="00C44D8E" w:rsidRPr="00C44D8E" w:rsidRDefault="00C44D8E" w:rsidP="001C07B2">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ولا بدّ من توضيح الحالات التي يرث فيها الحمل والحالات التي لا يرث فيها، وذلك لتوضيح طريقة حلّ المسائل الواردة في كل حالة من هذه الحالات.</w:t>
      </w:r>
    </w:p>
    <w:p w:rsidR="00E77E0F" w:rsidRDefault="00E77E0F" w:rsidP="00984C3E">
      <w:pPr>
        <w:spacing w:before="20" w:line="360" w:lineRule="auto"/>
        <w:jc w:val="lowKashida"/>
        <w:rPr>
          <w:rFonts w:ascii="Simplified Arabic" w:hAnsi="Simplified Arabic" w:cs="Simplified Arabic"/>
          <w:b/>
          <w:bCs/>
          <w:sz w:val="36"/>
          <w:szCs w:val="36"/>
          <w:rtl/>
        </w:rPr>
      </w:pPr>
      <w:r>
        <w:rPr>
          <w:rFonts w:ascii="Simplified Arabic" w:hAnsi="Simplified Arabic" w:cs="Simplified Arabic" w:hint="cs"/>
          <w:b/>
          <w:bCs/>
          <w:sz w:val="36"/>
          <w:szCs w:val="36"/>
          <w:rtl/>
        </w:rPr>
        <w:t xml:space="preserve">المطلب الأول: </w:t>
      </w:r>
      <w:r w:rsidR="005E4632">
        <w:rPr>
          <w:rFonts w:ascii="Simplified Arabic" w:hAnsi="Simplified Arabic" w:cs="Simplified Arabic" w:hint="cs"/>
          <w:b/>
          <w:bCs/>
          <w:sz w:val="36"/>
          <w:szCs w:val="36"/>
          <w:rtl/>
        </w:rPr>
        <w:t>حالات</w:t>
      </w:r>
      <w:r>
        <w:rPr>
          <w:rFonts w:ascii="Simplified Arabic" w:hAnsi="Simplified Arabic" w:cs="Simplified Arabic" w:hint="cs"/>
          <w:b/>
          <w:bCs/>
          <w:sz w:val="36"/>
          <w:szCs w:val="36"/>
          <w:rtl/>
        </w:rPr>
        <w:t xml:space="preserve"> ميراث الحمل </w:t>
      </w:r>
      <w:r w:rsidR="005E4632">
        <w:rPr>
          <w:rFonts w:ascii="Simplified Arabic" w:hAnsi="Simplified Arabic" w:cs="Simplified Arabic" w:hint="cs"/>
          <w:b/>
          <w:bCs/>
          <w:sz w:val="36"/>
          <w:szCs w:val="36"/>
          <w:rtl/>
        </w:rPr>
        <w:t>والإرث منه</w:t>
      </w:r>
    </w:p>
    <w:p w:rsidR="005E4632" w:rsidRPr="005E4632" w:rsidRDefault="005E4632" w:rsidP="00984C3E">
      <w:pPr>
        <w:spacing w:before="20" w:line="360" w:lineRule="auto"/>
        <w:jc w:val="lowKashida"/>
        <w:rPr>
          <w:rFonts w:ascii="Simplified Arabic" w:hAnsi="Simplified Arabic" w:cs="Simplified Arabic"/>
          <w:b/>
          <w:bCs/>
          <w:sz w:val="32"/>
          <w:szCs w:val="32"/>
          <w:rtl/>
        </w:rPr>
      </w:pPr>
      <w:r>
        <w:rPr>
          <w:rFonts w:ascii="Simplified Arabic" w:hAnsi="Simplified Arabic" w:cs="Simplified Arabic" w:hint="cs"/>
          <w:b/>
          <w:bCs/>
          <w:sz w:val="32"/>
          <w:szCs w:val="32"/>
          <w:rtl/>
        </w:rPr>
        <w:t>الفرع الأول: حالات ميراث الحمل</w:t>
      </w:r>
    </w:p>
    <w:p w:rsidR="00E77E0F" w:rsidRDefault="00167BB0" w:rsidP="001C07B2">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الحمل إما أن يكون وارثا أو غير وارث، وإما أن يكون ذكرا أو أنثى، وإما أن يكون واحدا أو متعددا، والمشرع الجزائري حدد عدد الحمل الذي يوقف له بواحد،</w:t>
      </w:r>
      <w:r w:rsidR="006D0B4A">
        <w:rPr>
          <w:rFonts w:ascii="Simplified Arabic" w:hAnsi="Simplified Arabic" w:cs="Simplified Arabic" w:hint="cs"/>
          <w:sz w:val="32"/>
          <w:szCs w:val="32"/>
          <w:rtl/>
        </w:rPr>
        <w:t xml:space="preserve"> فعلى هذا الأساس ف</w:t>
      </w:r>
      <w:r w:rsidR="00E77E0F">
        <w:rPr>
          <w:rFonts w:ascii="Simplified Arabic" w:hAnsi="Simplified Arabic" w:cs="Simplified Arabic" w:hint="cs"/>
          <w:sz w:val="32"/>
          <w:szCs w:val="32"/>
          <w:rtl/>
        </w:rPr>
        <w:t>إن الحمل لا يخرج عن خمسة حالات</w:t>
      </w:r>
      <w:r w:rsidR="009166BD">
        <w:rPr>
          <w:rStyle w:val="a4"/>
          <w:rFonts w:ascii="Simplified Arabic" w:hAnsi="Simplified Arabic" w:cs="Simplified Arabic"/>
          <w:sz w:val="32"/>
          <w:szCs w:val="32"/>
          <w:rtl/>
        </w:rPr>
        <w:footnoteReference w:id="31"/>
      </w:r>
      <w:r w:rsidR="00E77E0F">
        <w:rPr>
          <w:rFonts w:ascii="Simplified Arabic" w:hAnsi="Simplified Arabic" w:cs="Simplified Arabic" w:hint="cs"/>
          <w:sz w:val="32"/>
          <w:szCs w:val="32"/>
          <w:rtl/>
        </w:rPr>
        <w:t xml:space="preserve"> وهي</w:t>
      </w:r>
      <w:r w:rsidR="003E549A">
        <w:rPr>
          <w:rFonts w:ascii="Simplified Arabic" w:hAnsi="Simplified Arabic" w:cs="Simplified Arabic" w:hint="cs"/>
          <w:sz w:val="32"/>
          <w:szCs w:val="32"/>
          <w:rtl/>
        </w:rPr>
        <w:t>:</w:t>
      </w:r>
    </w:p>
    <w:p w:rsidR="00E77E0F" w:rsidRDefault="00E77E0F" w:rsidP="00984C3E">
      <w:pPr>
        <w:spacing w:before="20" w:line="360" w:lineRule="auto"/>
        <w:jc w:val="lowKashida"/>
        <w:rPr>
          <w:rFonts w:ascii="Simplified Arabic" w:hAnsi="Simplified Arabic" w:cs="Simplified Arabic"/>
          <w:b/>
          <w:bCs/>
          <w:sz w:val="32"/>
          <w:szCs w:val="32"/>
          <w:rtl/>
        </w:rPr>
      </w:pPr>
      <w:r>
        <w:rPr>
          <w:rFonts w:ascii="Simplified Arabic" w:hAnsi="Simplified Arabic" w:cs="Simplified Arabic" w:hint="cs"/>
          <w:b/>
          <w:bCs/>
          <w:sz w:val="32"/>
          <w:szCs w:val="32"/>
          <w:rtl/>
        </w:rPr>
        <w:t>أولا : أن لا يرث الحمل مطلقا</w:t>
      </w:r>
    </w:p>
    <w:p w:rsidR="00E77E0F" w:rsidRDefault="00E77E0F" w:rsidP="001C07B2">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وفي هذه الحالة لا يرث الحمل على الإطلاق، لا على فرض الذكورة ولا على فرض الأنوثة، ويكون ذلك بثلاث احتمالات:</w:t>
      </w:r>
    </w:p>
    <w:p w:rsidR="00E77E0F" w:rsidRDefault="00E77E0F" w:rsidP="00984C3E">
      <w:pPr>
        <w:spacing w:before="20" w:line="360" w:lineRule="auto"/>
        <w:jc w:val="lowKashida"/>
        <w:rPr>
          <w:rFonts w:ascii="Simplified Arabic" w:hAnsi="Simplified Arabic" w:cs="Simplified Arabic"/>
          <w:sz w:val="32"/>
          <w:szCs w:val="32"/>
          <w:rtl/>
        </w:rPr>
      </w:pPr>
      <w:r w:rsidRPr="00E77E0F">
        <w:rPr>
          <w:rFonts w:ascii="Simplified Arabic" w:hAnsi="Simplified Arabic" w:cs="Simplified Arabic" w:hint="cs"/>
          <w:sz w:val="32"/>
          <w:szCs w:val="32"/>
          <w:rtl/>
        </w:rPr>
        <w:t>أ-بأن يكون ممنوعا من الميراث</w:t>
      </w:r>
      <w:r>
        <w:rPr>
          <w:rFonts w:ascii="Simplified Arabic" w:hAnsi="Simplified Arabic" w:cs="Simplified Arabic" w:hint="cs"/>
          <w:sz w:val="32"/>
          <w:szCs w:val="32"/>
          <w:rtl/>
        </w:rPr>
        <w:t>،</w:t>
      </w:r>
      <w:r w:rsidRPr="00E77E0F">
        <w:rPr>
          <w:rFonts w:ascii="Simplified Arabic" w:hAnsi="Simplified Arabic" w:cs="Simplified Arabic" w:hint="cs"/>
          <w:sz w:val="32"/>
          <w:szCs w:val="32"/>
          <w:rtl/>
        </w:rPr>
        <w:t xml:space="preserve"> كابن اللعان، ومثاله أن يهلك رجل عن أم وأب وزوجة حامل لاعنها</w:t>
      </w:r>
      <w:r w:rsidR="00362A1B">
        <w:rPr>
          <w:rFonts w:ascii="Simplified Arabic" w:hAnsi="Simplified Arabic" w:cs="Simplified Arabic" w:hint="cs"/>
          <w:sz w:val="32"/>
          <w:szCs w:val="32"/>
          <w:rtl/>
        </w:rPr>
        <w:t xml:space="preserve">، </w:t>
      </w:r>
      <w:r w:rsidRPr="00E77E0F">
        <w:rPr>
          <w:rFonts w:ascii="Simplified Arabic" w:hAnsi="Simplified Arabic" w:cs="Simplified Arabic" w:hint="cs"/>
          <w:sz w:val="32"/>
          <w:szCs w:val="32"/>
          <w:rtl/>
        </w:rPr>
        <w:t>فللأم الثلث</w:t>
      </w:r>
      <w:r w:rsidR="00362A1B">
        <w:rPr>
          <w:rFonts w:ascii="Simplified Arabic" w:hAnsi="Simplified Arabic" w:cs="Simplified Arabic" w:hint="cs"/>
          <w:sz w:val="32"/>
          <w:szCs w:val="32"/>
          <w:rtl/>
        </w:rPr>
        <w:t xml:space="preserve">، </w:t>
      </w:r>
      <w:r w:rsidRPr="00E77E0F">
        <w:rPr>
          <w:rFonts w:ascii="Simplified Arabic" w:hAnsi="Simplified Arabic" w:cs="Simplified Arabic" w:hint="cs"/>
          <w:sz w:val="32"/>
          <w:szCs w:val="32"/>
          <w:rtl/>
        </w:rPr>
        <w:t>وللأب الباقي عصبة</w:t>
      </w:r>
      <w:r w:rsidR="00362A1B">
        <w:rPr>
          <w:rFonts w:ascii="Simplified Arabic" w:hAnsi="Simplified Arabic" w:cs="Simplified Arabic" w:hint="cs"/>
          <w:sz w:val="32"/>
          <w:szCs w:val="32"/>
          <w:rtl/>
        </w:rPr>
        <w:t xml:space="preserve">، </w:t>
      </w:r>
      <w:r w:rsidRPr="00E77E0F">
        <w:rPr>
          <w:rFonts w:ascii="Simplified Arabic" w:hAnsi="Simplified Arabic" w:cs="Simplified Arabic" w:hint="cs"/>
          <w:sz w:val="32"/>
          <w:szCs w:val="32"/>
          <w:rtl/>
        </w:rPr>
        <w:t>والزوجة محرو</w:t>
      </w:r>
      <w:r>
        <w:rPr>
          <w:rFonts w:ascii="Simplified Arabic" w:hAnsi="Simplified Arabic" w:cs="Simplified Arabic" w:hint="cs"/>
          <w:sz w:val="32"/>
          <w:szCs w:val="32"/>
          <w:rtl/>
        </w:rPr>
        <w:t>مة من الميراث والحمل كذلك محروم.</w:t>
      </w:r>
    </w:p>
    <w:p w:rsidR="00E77E0F" w:rsidRDefault="00E77E0F"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lastRenderedPageBreak/>
        <w:t>ب-</w:t>
      </w:r>
      <w:r w:rsidRPr="00E77E0F">
        <w:rPr>
          <w:rFonts w:ascii="Simplified Arabic" w:hAnsi="Simplified Arabic" w:cs="Simplified Arabic" w:hint="cs"/>
          <w:sz w:val="32"/>
          <w:szCs w:val="32"/>
          <w:rtl/>
        </w:rPr>
        <w:t xml:space="preserve"> أن يكون محجوبا بغيره</w:t>
      </w:r>
      <w:r>
        <w:rPr>
          <w:rFonts w:ascii="Simplified Arabic" w:hAnsi="Simplified Arabic" w:cs="Simplified Arabic" w:hint="cs"/>
          <w:sz w:val="32"/>
          <w:szCs w:val="32"/>
          <w:rtl/>
        </w:rPr>
        <w:t>،</w:t>
      </w:r>
      <w:r w:rsidRPr="00E77E0F">
        <w:rPr>
          <w:rFonts w:ascii="Simplified Arabic" w:hAnsi="Simplified Arabic" w:cs="Simplified Arabic" w:hint="cs"/>
          <w:sz w:val="32"/>
          <w:szCs w:val="32"/>
          <w:rtl/>
        </w:rPr>
        <w:t xml:space="preserve"> كأن يكون الحمل أخا أو أختا مع وجود فرع وارث ذكر، ومثاله أن يهلك رجل عن أم حامل وابن</w:t>
      </w:r>
      <w:r w:rsidR="00362A1B">
        <w:rPr>
          <w:rFonts w:ascii="Simplified Arabic" w:hAnsi="Simplified Arabic" w:cs="Simplified Arabic" w:hint="cs"/>
          <w:sz w:val="32"/>
          <w:szCs w:val="32"/>
          <w:rtl/>
        </w:rPr>
        <w:t xml:space="preserve">، </w:t>
      </w:r>
      <w:r w:rsidRPr="00E77E0F">
        <w:rPr>
          <w:rFonts w:ascii="Simplified Arabic" w:hAnsi="Simplified Arabic" w:cs="Simplified Arabic" w:hint="cs"/>
          <w:sz w:val="32"/>
          <w:szCs w:val="32"/>
          <w:rtl/>
        </w:rPr>
        <w:t>فللأم السدس</w:t>
      </w:r>
      <w:r w:rsidR="00362A1B">
        <w:rPr>
          <w:rFonts w:ascii="Simplified Arabic" w:hAnsi="Simplified Arabic" w:cs="Simplified Arabic" w:hint="cs"/>
          <w:sz w:val="32"/>
          <w:szCs w:val="32"/>
          <w:rtl/>
        </w:rPr>
        <w:t xml:space="preserve">، </w:t>
      </w:r>
      <w:r w:rsidRPr="00E77E0F">
        <w:rPr>
          <w:rFonts w:ascii="Simplified Arabic" w:hAnsi="Simplified Arabic" w:cs="Simplified Arabic" w:hint="cs"/>
          <w:sz w:val="32"/>
          <w:szCs w:val="32"/>
          <w:rtl/>
        </w:rPr>
        <w:t>وللابن الباقي عصبة</w:t>
      </w:r>
      <w:r w:rsidR="00362A1B">
        <w:rPr>
          <w:rFonts w:ascii="Simplified Arabic" w:hAnsi="Simplified Arabic" w:cs="Simplified Arabic" w:hint="cs"/>
          <w:sz w:val="32"/>
          <w:szCs w:val="32"/>
          <w:rtl/>
        </w:rPr>
        <w:t xml:space="preserve">، </w:t>
      </w:r>
      <w:r w:rsidR="009B73A4">
        <w:rPr>
          <w:rFonts w:ascii="Simplified Arabic" w:hAnsi="Simplified Arabic" w:cs="Simplified Arabic" w:hint="cs"/>
          <w:sz w:val="32"/>
          <w:szCs w:val="32"/>
          <w:rtl/>
        </w:rPr>
        <w:t>والحمل محجوب بالابن</w:t>
      </w:r>
    </w:p>
    <w:p w:rsidR="00E77E0F" w:rsidRPr="00E77E0F" w:rsidRDefault="00E77E0F"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ج-</w:t>
      </w:r>
      <w:r w:rsidRPr="00E77E0F">
        <w:rPr>
          <w:rFonts w:ascii="Simplified Arabic" w:hAnsi="Simplified Arabic" w:cs="Simplified Arabic" w:hint="cs"/>
          <w:sz w:val="32"/>
          <w:szCs w:val="32"/>
          <w:rtl/>
        </w:rPr>
        <w:t xml:space="preserve"> لاستهلاك التركة إذا كان الحمل يرث </w:t>
      </w:r>
      <w:r w:rsidR="00944FD5">
        <w:rPr>
          <w:rFonts w:ascii="Simplified Arabic" w:hAnsi="Simplified Arabic" w:cs="Simplified Arabic" w:hint="cs"/>
          <w:sz w:val="32"/>
          <w:szCs w:val="32"/>
          <w:rtl/>
        </w:rPr>
        <w:t>الباقي</w:t>
      </w:r>
      <w:r w:rsidRPr="00E77E0F">
        <w:rPr>
          <w:rFonts w:ascii="Simplified Arabic" w:hAnsi="Simplified Arabic" w:cs="Simplified Arabic" w:hint="cs"/>
          <w:sz w:val="32"/>
          <w:szCs w:val="32"/>
          <w:rtl/>
        </w:rPr>
        <w:t>، ك</w:t>
      </w:r>
      <w:r w:rsidR="003E549A">
        <w:rPr>
          <w:rFonts w:ascii="Simplified Arabic" w:hAnsi="Simplified Arabic" w:cs="Simplified Arabic" w:hint="cs"/>
          <w:sz w:val="32"/>
          <w:szCs w:val="32"/>
          <w:rtl/>
        </w:rPr>
        <w:t>أن تهلك امرأة عن زوج وبنتين وأم، وزوجة أب حامل</w:t>
      </w:r>
      <w:r w:rsidRPr="00E77E0F">
        <w:rPr>
          <w:rFonts w:ascii="Simplified Arabic" w:hAnsi="Simplified Arabic" w:cs="Simplified Arabic" w:hint="cs"/>
          <w:sz w:val="32"/>
          <w:szCs w:val="32"/>
          <w:rtl/>
        </w:rPr>
        <w:t>،</w:t>
      </w:r>
      <w:r w:rsidR="003E549A">
        <w:rPr>
          <w:rFonts w:ascii="Simplified Arabic" w:hAnsi="Simplified Arabic" w:cs="Simplified Arabic" w:hint="cs"/>
          <w:sz w:val="32"/>
          <w:szCs w:val="32"/>
          <w:rtl/>
        </w:rPr>
        <w:t xml:space="preserve"> فللزوج الربع و للبنتين الثلثان، وللأم السدس</w:t>
      </w:r>
      <w:r w:rsidRPr="00E77E0F">
        <w:rPr>
          <w:rFonts w:ascii="Simplified Arabic" w:hAnsi="Simplified Arabic" w:cs="Simplified Arabic" w:hint="cs"/>
          <w:sz w:val="32"/>
          <w:szCs w:val="32"/>
          <w:rtl/>
        </w:rPr>
        <w:t>، والحمل إن كان ذكرا فهو عاصب بنفسه و</w:t>
      </w:r>
      <w:r w:rsidR="003E549A">
        <w:rPr>
          <w:rFonts w:ascii="Simplified Arabic" w:hAnsi="Simplified Arabic" w:cs="Simplified Arabic" w:hint="cs"/>
          <w:sz w:val="32"/>
          <w:szCs w:val="32"/>
          <w:rtl/>
        </w:rPr>
        <w:t>إن كانت انثى فهي عاصبة مع الغير</w:t>
      </w:r>
      <w:r w:rsidRPr="00E77E0F">
        <w:rPr>
          <w:rFonts w:ascii="Simplified Arabic" w:hAnsi="Simplified Arabic" w:cs="Simplified Arabic" w:hint="cs"/>
          <w:sz w:val="32"/>
          <w:szCs w:val="32"/>
          <w:rtl/>
        </w:rPr>
        <w:t xml:space="preserve">، والمسألة من اثنتي </w:t>
      </w:r>
      <w:r w:rsidR="003E549A">
        <w:rPr>
          <w:rFonts w:ascii="Simplified Arabic" w:hAnsi="Simplified Arabic" w:cs="Simplified Arabic" w:hint="cs"/>
          <w:sz w:val="32"/>
          <w:szCs w:val="32"/>
          <w:rtl/>
        </w:rPr>
        <w:t>عشر</w:t>
      </w:r>
      <w:r w:rsidRPr="00E77E0F">
        <w:rPr>
          <w:rFonts w:ascii="Simplified Arabic" w:hAnsi="Simplified Arabic" w:cs="Simplified Arabic" w:hint="cs"/>
          <w:sz w:val="32"/>
          <w:szCs w:val="32"/>
          <w:rtl/>
        </w:rPr>
        <w:t xml:space="preserve">، للزوج ثلاثة </w:t>
      </w:r>
      <w:r>
        <w:rPr>
          <w:rFonts w:ascii="Simplified Arabic" w:hAnsi="Simplified Arabic" w:cs="Simplified Arabic" w:hint="cs"/>
          <w:sz w:val="32"/>
          <w:szCs w:val="32"/>
          <w:rtl/>
        </w:rPr>
        <w:t>أسهم، وللبنتين ثمانية وللأم سهمان، فتعول لثلاثة عشر</w:t>
      </w:r>
      <w:r w:rsidRPr="00E77E0F">
        <w:rPr>
          <w:rFonts w:ascii="Simplified Arabic" w:hAnsi="Simplified Arabic" w:cs="Simplified Arabic" w:hint="cs"/>
          <w:sz w:val="32"/>
          <w:szCs w:val="32"/>
          <w:rtl/>
        </w:rPr>
        <w:t>، ولا يبقى شيء للحمل</w:t>
      </w:r>
      <w:r>
        <w:rPr>
          <w:rFonts w:ascii="Simplified Arabic" w:hAnsi="Simplified Arabic" w:cs="Simplified Arabic" w:hint="cs"/>
          <w:sz w:val="32"/>
          <w:szCs w:val="32"/>
          <w:rtl/>
        </w:rPr>
        <w:t xml:space="preserve"> على التقديرين</w:t>
      </w:r>
      <w:r w:rsidRPr="00E77E0F">
        <w:rPr>
          <w:rFonts w:ascii="Simplified Arabic" w:hAnsi="Simplified Arabic" w:cs="Simplified Arabic" w:hint="cs"/>
          <w:sz w:val="32"/>
          <w:szCs w:val="32"/>
          <w:rtl/>
        </w:rPr>
        <w:t xml:space="preserve"> .</w:t>
      </w:r>
    </w:p>
    <w:p w:rsidR="00E77E0F" w:rsidRDefault="00E77E0F" w:rsidP="00984C3E">
      <w:pPr>
        <w:spacing w:before="20" w:line="360" w:lineRule="auto"/>
        <w:jc w:val="lowKashida"/>
        <w:rPr>
          <w:rFonts w:ascii="Simplified Arabic" w:hAnsi="Simplified Arabic" w:cs="Simplified Arabic"/>
          <w:b/>
          <w:bCs/>
          <w:sz w:val="32"/>
          <w:szCs w:val="32"/>
          <w:rtl/>
        </w:rPr>
      </w:pPr>
      <w:r>
        <w:rPr>
          <w:rFonts w:ascii="Simplified Arabic" w:hAnsi="Simplified Arabic" w:cs="Simplified Arabic" w:hint="cs"/>
          <w:b/>
          <w:bCs/>
          <w:sz w:val="32"/>
          <w:szCs w:val="32"/>
          <w:rtl/>
        </w:rPr>
        <w:t>ثانياً: أن يرث الحمل كلّ التركة</w:t>
      </w:r>
    </w:p>
    <w:p w:rsidR="009B73A4" w:rsidRDefault="009B73A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ويكون ذلك باحتمالين:</w:t>
      </w:r>
    </w:p>
    <w:p w:rsidR="009B73A4" w:rsidRDefault="009B73A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أ- أن لا يكون مع الحمل وارث، كأن يتوفى رجل عن زوجة ابن حامل، فإن كان الحمل ذكراً فيرث التركة كلها عصبة، وإن كانت أنثى ترث النصف ويرد الباقي إليها أو عن زوجة أخ حامل على أن يكون الحمل ذكراً فيرث التركة كلها عصبة، أو عن زوجة أب حامل، فإن كان ذكرا يرث التركة كلها عصبة، وإن كانت أنثى فترث النصف ويردّ عليها الباقي.</w:t>
      </w:r>
    </w:p>
    <w:p w:rsidR="00E77E0F" w:rsidRDefault="009B73A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ب- أن يكون مع الحمل وارث يحجب به، كأن يتوفى رجل عن أخوةٍ لأم وزوجة ابن حامل، فالحمل يحجب الإخوة لأم لكونه فرعا وارثا، والفرع الوارث يحجب الأخوة لأم سواء كان ذكراً أو أنثى.</w:t>
      </w:r>
    </w:p>
    <w:p w:rsidR="001C07B2" w:rsidRPr="009B73A4" w:rsidRDefault="001C07B2" w:rsidP="00984C3E">
      <w:pPr>
        <w:spacing w:before="20" w:line="360" w:lineRule="auto"/>
        <w:jc w:val="lowKashida"/>
        <w:rPr>
          <w:rFonts w:ascii="Simplified Arabic" w:hAnsi="Simplified Arabic" w:cs="Simplified Arabic"/>
          <w:sz w:val="32"/>
          <w:szCs w:val="32"/>
          <w:rtl/>
        </w:rPr>
      </w:pPr>
    </w:p>
    <w:p w:rsidR="00E77E0F" w:rsidRDefault="00E77E0F" w:rsidP="00984C3E">
      <w:pPr>
        <w:spacing w:before="20" w:line="360" w:lineRule="auto"/>
        <w:jc w:val="lowKashida"/>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 xml:space="preserve">ثالثا: أن يرث نصيبا واحدا على فرض الأنوثة والذكورة </w:t>
      </w:r>
    </w:p>
    <w:p w:rsidR="002606F0" w:rsidRDefault="00E77E0F" w:rsidP="001C07B2">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وبهذه الحالة</w:t>
      </w:r>
      <w:r w:rsidR="00757D99">
        <w:rPr>
          <w:rFonts w:ascii="Simplified Arabic" w:hAnsi="Simplified Arabic" w:cs="Simplified Arabic" w:hint="cs"/>
          <w:sz w:val="32"/>
          <w:szCs w:val="32"/>
          <w:rtl/>
        </w:rPr>
        <w:t xml:space="preserve"> يبقى نصيب الحمل ثابتا لا يتغير، سواء كان ذكرا أو أنثى</w:t>
      </w:r>
      <w:r>
        <w:rPr>
          <w:rFonts w:ascii="Simplified Arabic" w:hAnsi="Simplified Arabic" w:cs="Simplified Arabic" w:hint="cs"/>
          <w:sz w:val="32"/>
          <w:szCs w:val="32"/>
          <w:rtl/>
        </w:rPr>
        <w:t xml:space="preserve">، </w:t>
      </w:r>
      <w:r w:rsidR="00757D99">
        <w:rPr>
          <w:rFonts w:ascii="Simplified Arabic" w:hAnsi="Simplified Arabic" w:cs="Simplified Arabic" w:hint="cs"/>
          <w:sz w:val="32"/>
          <w:szCs w:val="32"/>
          <w:rtl/>
        </w:rPr>
        <w:t>بأن يكون الحمل أخا أو أختا لأم</w:t>
      </w:r>
      <w:r>
        <w:rPr>
          <w:rFonts w:ascii="Simplified Arabic" w:hAnsi="Simplified Arabic" w:cs="Simplified Arabic" w:hint="cs"/>
          <w:sz w:val="32"/>
          <w:szCs w:val="32"/>
          <w:rtl/>
        </w:rPr>
        <w:t>، كأن يهلك ر</w:t>
      </w:r>
      <w:r w:rsidR="00757D99">
        <w:rPr>
          <w:rFonts w:ascii="Simplified Arabic" w:hAnsi="Simplified Arabic" w:cs="Simplified Arabic" w:hint="cs"/>
          <w:sz w:val="32"/>
          <w:szCs w:val="32"/>
          <w:rtl/>
        </w:rPr>
        <w:t>جل عن زوجة وأم حامل من غير أبيه</w:t>
      </w:r>
      <w:r>
        <w:rPr>
          <w:rFonts w:ascii="Simplified Arabic" w:hAnsi="Simplified Arabic" w:cs="Simplified Arabic" w:hint="cs"/>
          <w:sz w:val="32"/>
          <w:szCs w:val="32"/>
          <w:rtl/>
        </w:rPr>
        <w:t>،</w:t>
      </w:r>
      <w:r w:rsidR="00757D99">
        <w:rPr>
          <w:rFonts w:ascii="Simplified Arabic" w:hAnsi="Simplified Arabic" w:cs="Simplified Arabic" w:hint="cs"/>
          <w:sz w:val="32"/>
          <w:szCs w:val="32"/>
          <w:rtl/>
        </w:rPr>
        <w:t xml:space="preserve"> فإذا قمنا بتوزيع التركة وفقا للمذهب الشافعي تعطى الزوجة الربع فهو سهمها الثابت ولا ينقصه الحمل، وتعطى الأم السدس، وذلك لأن عدد الحمل غير محدد، في</w:t>
      </w:r>
      <w:r w:rsidR="0076076D">
        <w:rPr>
          <w:rFonts w:ascii="Simplified Arabic" w:hAnsi="Simplified Arabic" w:cs="Simplified Arabic" w:hint="cs"/>
          <w:sz w:val="32"/>
          <w:szCs w:val="32"/>
          <w:rtl/>
        </w:rPr>
        <w:t>مكن</w:t>
      </w:r>
      <w:r w:rsidR="00757D99">
        <w:rPr>
          <w:rFonts w:ascii="Simplified Arabic" w:hAnsi="Simplified Arabic" w:cs="Simplified Arabic" w:hint="cs"/>
          <w:sz w:val="32"/>
          <w:szCs w:val="32"/>
          <w:rtl/>
        </w:rPr>
        <w:t xml:space="preserve"> أن يزيد على الواحد، فيكون السدس أقل سهميها،</w:t>
      </w:r>
      <w:r w:rsidR="002606F0">
        <w:rPr>
          <w:rFonts w:ascii="Simplified Arabic" w:hAnsi="Simplified Arabic" w:cs="Simplified Arabic" w:hint="cs"/>
          <w:sz w:val="32"/>
          <w:szCs w:val="32"/>
          <w:rtl/>
        </w:rPr>
        <w:t xml:space="preserve"> فإذا ولد الحمل متعددا فهو كذلك، و</w:t>
      </w:r>
      <w:r w:rsidR="00757D99">
        <w:rPr>
          <w:rFonts w:ascii="Simplified Arabic" w:hAnsi="Simplified Arabic" w:cs="Simplified Arabic" w:hint="cs"/>
          <w:sz w:val="32"/>
          <w:szCs w:val="32"/>
          <w:rtl/>
        </w:rPr>
        <w:t>إذا ولد الحمل واحدا فله السدس، ويردّ للأم نصيبها وهو الثلث، فيكون أصل</w:t>
      </w:r>
      <w:r w:rsidR="002606F0">
        <w:rPr>
          <w:rFonts w:ascii="Simplified Arabic" w:hAnsi="Simplified Arabic" w:cs="Simplified Arabic" w:hint="cs"/>
          <w:sz w:val="32"/>
          <w:szCs w:val="32"/>
          <w:rtl/>
        </w:rPr>
        <w:t>ه</w:t>
      </w:r>
      <w:r w:rsidR="00757D99">
        <w:rPr>
          <w:rFonts w:ascii="Simplified Arabic" w:hAnsi="Simplified Arabic" w:cs="Simplified Arabic" w:hint="cs"/>
          <w:sz w:val="32"/>
          <w:szCs w:val="32"/>
          <w:rtl/>
        </w:rPr>
        <w:t>ا من اثني عشر، للزوجة ثلاثة، وللأم أربعة، وللأخ أو الأخت لأم اث</w:t>
      </w:r>
      <w:r w:rsidR="002606F0">
        <w:rPr>
          <w:rFonts w:ascii="Simplified Arabic" w:hAnsi="Simplified Arabic" w:cs="Simplified Arabic" w:hint="cs"/>
          <w:sz w:val="32"/>
          <w:szCs w:val="32"/>
          <w:rtl/>
        </w:rPr>
        <w:t>نين، ويردّ الباقي على الأم والأخ لأم.</w:t>
      </w:r>
    </w:p>
    <w:p w:rsidR="00757D99" w:rsidRDefault="002606F0" w:rsidP="001C07B2">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ووفقا للمذهب الحنبلي يحسب الحمل اثنين، فيكون نصيب الزوجة الربع، وللأم السدس، والثلث للحمل، وأصلها من اثني عشر، للزوجة ثلاثة، واثنان للأم، وللحمل </w:t>
      </w:r>
      <w:r w:rsidR="00C44D8E">
        <w:rPr>
          <w:rFonts w:ascii="Simplified Arabic" w:hAnsi="Simplified Arabic" w:cs="Simplified Arabic" w:hint="cs"/>
          <w:sz w:val="32"/>
          <w:szCs w:val="32"/>
          <w:rtl/>
        </w:rPr>
        <w:t>أربعة</w:t>
      </w:r>
      <w:r>
        <w:rPr>
          <w:rFonts w:ascii="Simplified Arabic" w:hAnsi="Simplified Arabic" w:cs="Simplified Arabic" w:hint="cs"/>
          <w:sz w:val="32"/>
          <w:szCs w:val="32"/>
          <w:rtl/>
        </w:rPr>
        <w:t>، ويردّ الباقي على الأم والحمل.</w:t>
      </w:r>
    </w:p>
    <w:p w:rsidR="002606F0" w:rsidRDefault="002606F0" w:rsidP="001C07B2">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أما بما كان عند الحنفية، فللزوجة الربع، وللأم الثلث، وللحمل السدس على اعتبار أنه واحد، فيكون أصلها من اثني عشر، للزوجة ثلاثة وللأم أربعة وللحمل اثنان، ويرد الباقي على الأم والحمل،</w:t>
      </w:r>
      <w:r w:rsidR="007340B6">
        <w:rPr>
          <w:rFonts w:ascii="Simplified Arabic" w:hAnsi="Simplified Arabic" w:cs="Simplified Arabic" w:hint="cs"/>
          <w:sz w:val="32"/>
          <w:szCs w:val="32"/>
          <w:rtl/>
        </w:rPr>
        <w:t xml:space="preserve"> فيصير أصلها من أربعة، للزوجة واحد وللأم اثنان وللحمل واحد.</w:t>
      </w:r>
    </w:p>
    <w:p w:rsidR="001C07B2" w:rsidRDefault="001C07B2" w:rsidP="001C07B2">
      <w:pPr>
        <w:spacing w:before="20" w:line="360" w:lineRule="auto"/>
        <w:ind w:firstLine="720"/>
        <w:jc w:val="lowKashida"/>
        <w:rPr>
          <w:rFonts w:ascii="Simplified Arabic" w:hAnsi="Simplified Arabic" w:cs="Simplified Arabic"/>
          <w:sz w:val="32"/>
          <w:szCs w:val="32"/>
          <w:rtl/>
        </w:rPr>
      </w:pPr>
    </w:p>
    <w:p w:rsidR="001C07B2" w:rsidRDefault="001C07B2" w:rsidP="001C07B2">
      <w:pPr>
        <w:spacing w:before="20" w:line="360" w:lineRule="auto"/>
        <w:ind w:firstLine="720"/>
        <w:jc w:val="lowKashida"/>
        <w:rPr>
          <w:rFonts w:ascii="Simplified Arabic" w:hAnsi="Simplified Arabic" w:cs="Simplified Arabic"/>
          <w:sz w:val="32"/>
          <w:szCs w:val="32"/>
          <w:rtl/>
        </w:rPr>
      </w:pPr>
    </w:p>
    <w:p w:rsidR="00E77E0F" w:rsidRDefault="004D3961" w:rsidP="00984C3E">
      <w:pPr>
        <w:spacing w:before="20" w:line="360" w:lineRule="auto"/>
        <w:jc w:val="lowKashida"/>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رابعا</w:t>
      </w:r>
      <w:r w:rsidR="00E77E0F">
        <w:rPr>
          <w:rFonts w:ascii="Simplified Arabic" w:hAnsi="Simplified Arabic" w:cs="Simplified Arabic" w:hint="cs"/>
          <w:b/>
          <w:bCs/>
          <w:sz w:val="32"/>
          <w:szCs w:val="32"/>
          <w:rtl/>
        </w:rPr>
        <w:t xml:space="preserve">: أن يرث على إحدى الفرضين ولا يرث على الفرض الآخر </w:t>
      </w:r>
    </w:p>
    <w:p w:rsidR="007340B6" w:rsidRDefault="00E77E0F" w:rsidP="001C07B2">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و</w:t>
      </w:r>
      <w:r w:rsidR="007340B6">
        <w:rPr>
          <w:rFonts w:ascii="Simplified Arabic" w:hAnsi="Simplified Arabic" w:cs="Simplified Arabic" w:hint="cs"/>
          <w:sz w:val="32"/>
          <w:szCs w:val="32"/>
          <w:rtl/>
        </w:rPr>
        <w:t>في هذه الحالة إما أن يرث الحمل على فرض الأنوثة دون الذكورة، أو على فرض الذكورة دون الأنوثة.</w:t>
      </w:r>
    </w:p>
    <w:p w:rsidR="007340B6" w:rsidRDefault="007340B6"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أ- أن</w:t>
      </w:r>
      <w:r w:rsidR="00E77E0F">
        <w:rPr>
          <w:rFonts w:ascii="Simplified Arabic" w:hAnsi="Simplified Arabic" w:cs="Simplified Arabic" w:hint="cs"/>
          <w:sz w:val="32"/>
          <w:szCs w:val="32"/>
          <w:rtl/>
        </w:rPr>
        <w:t xml:space="preserve"> يرث الحمل على فرض الأنوثة دون الذكورة، كأن يهلك رجل عن زوجة وأخت شقيقة وأم وأخ</w:t>
      </w:r>
      <w:r>
        <w:rPr>
          <w:rFonts w:ascii="Simplified Arabic" w:hAnsi="Simplified Arabic" w:cs="Simplified Arabic" w:hint="cs"/>
          <w:sz w:val="32"/>
          <w:szCs w:val="32"/>
          <w:rtl/>
        </w:rPr>
        <w:t xml:space="preserve"> لأم وزوجة أب حامل</w:t>
      </w:r>
      <w:r w:rsidR="00E77E0F">
        <w:rPr>
          <w:rFonts w:ascii="Simplified Arabic" w:hAnsi="Simplified Arabic" w:cs="Simplified Arabic" w:hint="cs"/>
          <w:sz w:val="32"/>
          <w:szCs w:val="32"/>
          <w:rtl/>
        </w:rPr>
        <w:t>،</w:t>
      </w:r>
      <w:r>
        <w:rPr>
          <w:rFonts w:ascii="Simplified Arabic" w:hAnsi="Simplified Arabic" w:cs="Simplified Arabic" w:hint="cs"/>
          <w:sz w:val="32"/>
          <w:szCs w:val="32"/>
          <w:rtl/>
        </w:rPr>
        <w:t xml:space="preserve">ولا يختلف نصيب الحمل </w:t>
      </w:r>
      <w:r w:rsidR="004D3961">
        <w:rPr>
          <w:rFonts w:ascii="Simplified Arabic" w:hAnsi="Simplified Arabic" w:cs="Simplified Arabic" w:hint="cs"/>
          <w:sz w:val="32"/>
          <w:szCs w:val="32"/>
          <w:rtl/>
        </w:rPr>
        <w:t>إن كان واحد أو متعددا، فيوقف السدس.</w:t>
      </w:r>
    </w:p>
    <w:p w:rsidR="00E77E0F" w:rsidRDefault="004D3961"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وأصلها من اثني عشر</w:t>
      </w:r>
      <w:r w:rsidR="00E77E0F">
        <w:rPr>
          <w:rFonts w:ascii="Simplified Arabic" w:hAnsi="Simplified Arabic" w:cs="Simplified Arabic" w:hint="cs"/>
          <w:sz w:val="32"/>
          <w:szCs w:val="32"/>
          <w:rtl/>
        </w:rPr>
        <w:t>، للزوجة ثلاثة</w:t>
      </w:r>
      <w:r>
        <w:rPr>
          <w:rFonts w:ascii="Simplified Arabic" w:hAnsi="Simplified Arabic" w:cs="Simplified Arabic" w:hint="cs"/>
          <w:sz w:val="32"/>
          <w:szCs w:val="32"/>
          <w:rtl/>
        </w:rPr>
        <w:t xml:space="preserve"> وللأخت الشقيقة ستة وللأم اثنين، وللأخ لأم اثنين</w:t>
      </w:r>
      <w:r w:rsidR="00E77E0F">
        <w:rPr>
          <w:rFonts w:ascii="Simplified Arabic" w:hAnsi="Simplified Arabic" w:cs="Simplified Arabic" w:hint="cs"/>
          <w:sz w:val="32"/>
          <w:szCs w:val="32"/>
          <w:rtl/>
        </w:rPr>
        <w:t>، وللحمل إن كان</w:t>
      </w:r>
      <w:r>
        <w:rPr>
          <w:rFonts w:ascii="Simplified Arabic" w:hAnsi="Simplified Arabic" w:cs="Simplified Arabic" w:hint="cs"/>
          <w:sz w:val="32"/>
          <w:szCs w:val="32"/>
          <w:rtl/>
        </w:rPr>
        <w:t xml:space="preserve"> ذكرا الباقي تعصيبا لأنه أخ لأب</w:t>
      </w:r>
      <w:r w:rsidR="00E77E0F">
        <w:rPr>
          <w:rFonts w:ascii="Simplified Arabic" w:hAnsi="Simplified Arabic" w:cs="Simplified Arabic" w:hint="cs"/>
          <w:sz w:val="32"/>
          <w:szCs w:val="32"/>
          <w:rtl/>
        </w:rPr>
        <w:t>، والمسألة تعول لثلاثة عشر ولا باقٍ فيها فلا ي</w:t>
      </w:r>
      <w:r>
        <w:rPr>
          <w:rFonts w:ascii="Simplified Arabic" w:hAnsi="Simplified Arabic" w:cs="Simplified Arabic" w:hint="cs"/>
          <w:sz w:val="32"/>
          <w:szCs w:val="32"/>
          <w:rtl/>
        </w:rPr>
        <w:t>رث الحمل</w:t>
      </w:r>
      <w:r w:rsidR="00E77E0F">
        <w:rPr>
          <w:rFonts w:ascii="Simplified Arabic" w:hAnsi="Simplified Arabic" w:cs="Simplified Arabic" w:hint="cs"/>
          <w:sz w:val="32"/>
          <w:szCs w:val="32"/>
          <w:rtl/>
        </w:rPr>
        <w:t>، وإن كان الحمل أنثى فلها اثنان</w:t>
      </w:r>
      <w:r w:rsidR="00362A1B">
        <w:rPr>
          <w:rFonts w:ascii="Simplified Arabic" w:hAnsi="Simplified Arabic" w:cs="Simplified Arabic" w:hint="cs"/>
          <w:sz w:val="32"/>
          <w:szCs w:val="32"/>
          <w:rtl/>
        </w:rPr>
        <w:t xml:space="preserve">، </w:t>
      </w:r>
      <w:r w:rsidR="00E77E0F">
        <w:rPr>
          <w:rFonts w:ascii="Simplified Arabic" w:hAnsi="Simplified Arabic" w:cs="Simplified Arabic" w:hint="cs"/>
          <w:sz w:val="32"/>
          <w:szCs w:val="32"/>
          <w:rtl/>
        </w:rPr>
        <w:t>فتعول لخمسة عشر .</w:t>
      </w:r>
    </w:p>
    <w:p w:rsidR="00E77E0F" w:rsidRDefault="004D3961"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ب- أن يرث </w:t>
      </w:r>
      <w:r w:rsidR="00E77E0F">
        <w:rPr>
          <w:rFonts w:ascii="Simplified Arabic" w:hAnsi="Simplified Arabic" w:cs="Simplified Arabic" w:hint="cs"/>
          <w:sz w:val="32"/>
          <w:szCs w:val="32"/>
          <w:rtl/>
        </w:rPr>
        <w:t>على فرض الذكورة دون الأنوثة</w:t>
      </w:r>
      <w:r w:rsidR="00362A1B">
        <w:rPr>
          <w:rFonts w:ascii="Simplified Arabic" w:hAnsi="Simplified Arabic" w:cs="Simplified Arabic" w:hint="cs"/>
          <w:sz w:val="32"/>
          <w:szCs w:val="32"/>
          <w:rtl/>
        </w:rPr>
        <w:t xml:space="preserve">، </w:t>
      </w:r>
      <w:r w:rsidR="00E77E0F">
        <w:rPr>
          <w:rFonts w:ascii="Simplified Arabic" w:hAnsi="Simplified Arabic" w:cs="Simplified Arabic" w:hint="cs"/>
          <w:sz w:val="32"/>
          <w:szCs w:val="32"/>
          <w:rtl/>
        </w:rPr>
        <w:t>كأن يهلك رجل عن زوجة وأم وزوجة أخ شقيق حامل</w:t>
      </w:r>
      <w:r w:rsidR="00362A1B">
        <w:rPr>
          <w:rFonts w:ascii="Simplified Arabic" w:hAnsi="Simplified Arabic" w:cs="Simplified Arabic" w:hint="cs"/>
          <w:sz w:val="32"/>
          <w:szCs w:val="32"/>
          <w:rtl/>
        </w:rPr>
        <w:t xml:space="preserve">، </w:t>
      </w:r>
      <w:r w:rsidR="00E77E0F">
        <w:rPr>
          <w:rFonts w:ascii="Simplified Arabic" w:hAnsi="Simplified Arabic" w:cs="Simplified Arabic" w:hint="cs"/>
          <w:sz w:val="32"/>
          <w:szCs w:val="32"/>
          <w:rtl/>
        </w:rPr>
        <w:t>فللزوجة الربع</w:t>
      </w:r>
      <w:r w:rsidR="00362A1B">
        <w:rPr>
          <w:rFonts w:ascii="Simplified Arabic" w:hAnsi="Simplified Arabic" w:cs="Simplified Arabic" w:hint="cs"/>
          <w:sz w:val="32"/>
          <w:szCs w:val="32"/>
          <w:rtl/>
        </w:rPr>
        <w:t xml:space="preserve">، </w:t>
      </w:r>
      <w:r w:rsidR="00E77E0F">
        <w:rPr>
          <w:rFonts w:ascii="Simplified Arabic" w:hAnsi="Simplified Arabic" w:cs="Simplified Arabic" w:hint="cs"/>
          <w:sz w:val="32"/>
          <w:szCs w:val="32"/>
          <w:rtl/>
        </w:rPr>
        <w:t>وللأم الثلث</w:t>
      </w:r>
      <w:r w:rsidR="00362A1B">
        <w:rPr>
          <w:rFonts w:ascii="Simplified Arabic" w:hAnsi="Simplified Arabic" w:cs="Simplified Arabic" w:hint="cs"/>
          <w:sz w:val="32"/>
          <w:szCs w:val="32"/>
          <w:rtl/>
        </w:rPr>
        <w:t xml:space="preserve">، </w:t>
      </w:r>
      <w:r w:rsidR="00E77E0F">
        <w:rPr>
          <w:rFonts w:ascii="Simplified Arabic" w:hAnsi="Simplified Arabic" w:cs="Simplified Arabic" w:hint="cs"/>
          <w:sz w:val="32"/>
          <w:szCs w:val="32"/>
          <w:rtl/>
        </w:rPr>
        <w:t>وللحمل إن كان ذكرا</w:t>
      </w:r>
      <w:r>
        <w:rPr>
          <w:rFonts w:ascii="Simplified Arabic" w:hAnsi="Simplified Arabic" w:cs="Simplified Arabic" w:hint="cs"/>
          <w:sz w:val="32"/>
          <w:szCs w:val="32"/>
          <w:rtl/>
        </w:rPr>
        <w:t xml:space="preserve"> فهو ابن أ</w:t>
      </w:r>
      <w:r w:rsidR="00E77E0F">
        <w:rPr>
          <w:rFonts w:ascii="Simplified Arabic" w:hAnsi="Simplified Arabic" w:cs="Simplified Arabic" w:hint="cs"/>
          <w:sz w:val="32"/>
          <w:szCs w:val="32"/>
          <w:rtl/>
        </w:rPr>
        <w:t>خ شقيق الباقي تعصيبا</w:t>
      </w:r>
      <w:r w:rsidR="00362A1B">
        <w:rPr>
          <w:rFonts w:ascii="Simplified Arabic" w:hAnsi="Simplified Arabic" w:cs="Simplified Arabic" w:hint="cs"/>
          <w:sz w:val="32"/>
          <w:szCs w:val="32"/>
          <w:rtl/>
        </w:rPr>
        <w:t xml:space="preserve">، </w:t>
      </w:r>
      <w:r w:rsidR="00E77E0F">
        <w:rPr>
          <w:rFonts w:ascii="Simplified Arabic" w:hAnsi="Simplified Arabic" w:cs="Simplified Arabic" w:hint="cs"/>
          <w:sz w:val="32"/>
          <w:szCs w:val="32"/>
          <w:rtl/>
        </w:rPr>
        <w:t>وإن كان الحمل أنثى فهي لا ترث</w:t>
      </w:r>
      <w:r w:rsidR="00362A1B">
        <w:rPr>
          <w:rFonts w:ascii="Simplified Arabic" w:hAnsi="Simplified Arabic" w:cs="Simplified Arabic" w:hint="cs"/>
          <w:sz w:val="32"/>
          <w:szCs w:val="32"/>
          <w:rtl/>
        </w:rPr>
        <w:t xml:space="preserve">، </w:t>
      </w:r>
      <w:r w:rsidR="00E77E0F">
        <w:rPr>
          <w:rFonts w:ascii="Simplified Arabic" w:hAnsi="Simplified Arabic" w:cs="Simplified Arabic" w:hint="cs"/>
          <w:sz w:val="32"/>
          <w:szCs w:val="32"/>
          <w:rtl/>
        </w:rPr>
        <w:t>وأصلها من اثنتي عشر</w:t>
      </w:r>
      <w:r w:rsidR="00362A1B">
        <w:rPr>
          <w:rFonts w:ascii="Simplified Arabic" w:hAnsi="Simplified Arabic" w:cs="Simplified Arabic" w:hint="cs"/>
          <w:sz w:val="32"/>
          <w:szCs w:val="32"/>
          <w:rtl/>
        </w:rPr>
        <w:t xml:space="preserve">، </w:t>
      </w:r>
      <w:r w:rsidR="00E77E0F">
        <w:rPr>
          <w:rFonts w:ascii="Simplified Arabic" w:hAnsi="Simplified Arabic" w:cs="Simplified Arabic" w:hint="cs"/>
          <w:sz w:val="32"/>
          <w:szCs w:val="32"/>
          <w:rtl/>
        </w:rPr>
        <w:t>للزوجة ثلاثة وللأم أربعة</w:t>
      </w:r>
      <w:r w:rsidR="00362A1B">
        <w:rPr>
          <w:rFonts w:ascii="Simplified Arabic" w:hAnsi="Simplified Arabic" w:cs="Simplified Arabic" w:hint="cs"/>
          <w:sz w:val="32"/>
          <w:szCs w:val="32"/>
          <w:rtl/>
        </w:rPr>
        <w:t xml:space="preserve">، </w:t>
      </w:r>
      <w:r w:rsidR="00E77E0F">
        <w:rPr>
          <w:rFonts w:ascii="Simplified Arabic" w:hAnsi="Simplified Arabic" w:cs="Simplified Arabic" w:hint="cs"/>
          <w:sz w:val="32"/>
          <w:szCs w:val="32"/>
          <w:rtl/>
        </w:rPr>
        <w:t>وللحمل إن كان ذك</w:t>
      </w:r>
      <w:r>
        <w:rPr>
          <w:rFonts w:ascii="Simplified Arabic" w:hAnsi="Simplified Arabic" w:cs="Simplified Arabic" w:hint="cs"/>
          <w:sz w:val="32"/>
          <w:szCs w:val="32"/>
          <w:rtl/>
        </w:rPr>
        <w:t>را خمسة</w:t>
      </w:r>
      <w:r w:rsidR="00362A1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وإن كانت أنثى فلا ترث</w:t>
      </w:r>
      <w:r w:rsidR="00E77E0F">
        <w:rPr>
          <w:rFonts w:ascii="Simplified Arabic" w:hAnsi="Simplified Arabic" w:cs="Simplified Arabic" w:hint="cs"/>
          <w:sz w:val="32"/>
          <w:szCs w:val="32"/>
          <w:rtl/>
        </w:rPr>
        <w:t xml:space="preserve"> وتردّ المسألة فيكون أصلها من </w:t>
      </w:r>
      <w:r>
        <w:rPr>
          <w:rFonts w:ascii="Simplified Arabic" w:hAnsi="Simplified Arabic" w:cs="Simplified Arabic" w:hint="cs"/>
          <w:sz w:val="32"/>
          <w:szCs w:val="32"/>
          <w:rtl/>
        </w:rPr>
        <w:t>أربعة</w:t>
      </w:r>
      <w:r w:rsidR="00362A1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للزوجة واحد وللأم ثلاثة</w:t>
      </w:r>
      <w:r w:rsidR="00E77E0F">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ولا يختلف نصيب الحمل في حال تعدده.</w:t>
      </w:r>
    </w:p>
    <w:p w:rsidR="00E77E0F" w:rsidRPr="009A2D52" w:rsidRDefault="004D3961" w:rsidP="00984C3E">
      <w:pPr>
        <w:spacing w:before="20" w:line="360" w:lineRule="auto"/>
        <w:jc w:val="lowKashida"/>
        <w:rPr>
          <w:rFonts w:ascii="Simplified Arabic" w:hAnsi="Simplified Arabic" w:cs="Simplified Arabic"/>
          <w:b/>
          <w:bCs/>
          <w:sz w:val="32"/>
          <w:szCs w:val="32"/>
          <w:rtl/>
        </w:rPr>
      </w:pPr>
      <w:r>
        <w:rPr>
          <w:rFonts w:ascii="Simplified Arabic" w:hAnsi="Simplified Arabic" w:cs="Simplified Arabic" w:hint="cs"/>
          <w:b/>
          <w:bCs/>
          <w:sz w:val="32"/>
          <w:szCs w:val="32"/>
          <w:rtl/>
        </w:rPr>
        <w:t>خامسا</w:t>
      </w:r>
      <w:r w:rsidR="00E77E0F">
        <w:rPr>
          <w:rFonts w:ascii="Simplified Arabic" w:hAnsi="Simplified Arabic" w:cs="Simplified Arabic" w:hint="cs"/>
          <w:b/>
          <w:bCs/>
          <w:sz w:val="32"/>
          <w:szCs w:val="32"/>
          <w:rtl/>
        </w:rPr>
        <w:t xml:space="preserve">: أن يرث الحمل على الفرضين ويختلف نصيبه في أحدهما عن الآخر </w:t>
      </w:r>
    </w:p>
    <w:p w:rsidR="004D3961" w:rsidRDefault="00E77E0F" w:rsidP="001C07B2">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في هذه الحالة يرث الحمل على الفرضين لكن يختلف نصيبه، </w:t>
      </w:r>
      <w:r w:rsidR="004D3961">
        <w:rPr>
          <w:rFonts w:ascii="Simplified Arabic" w:hAnsi="Simplified Arabic" w:cs="Simplified Arabic" w:hint="cs"/>
          <w:sz w:val="32"/>
          <w:szCs w:val="32"/>
          <w:rtl/>
        </w:rPr>
        <w:t>فيمكن أن يكون نصيبه على فرض الذكورة أكثر، أو أن يكون نصيبه على فرض الأنوثة أكثر.</w:t>
      </w:r>
    </w:p>
    <w:p w:rsidR="004D3961" w:rsidRDefault="004D3961"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lastRenderedPageBreak/>
        <w:t>أ-</w:t>
      </w:r>
      <w:r w:rsidR="00E77E0F">
        <w:rPr>
          <w:rFonts w:ascii="Simplified Arabic" w:hAnsi="Simplified Arabic" w:cs="Simplified Arabic" w:hint="cs"/>
          <w:sz w:val="32"/>
          <w:szCs w:val="32"/>
          <w:rtl/>
        </w:rPr>
        <w:t xml:space="preserve"> أن يكون نصيبه على فرض الذكورة أكثر، ك</w:t>
      </w:r>
      <w:r>
        <w:rPr>
          <w:rFonts w:ascii="Simplified Arabic" w:hAnsi="Simplified Arabic" w:cs="Simplified Arabic" w:hint="cs"/>
          <w:sz w:val="32"/>
          <w:szCs w:val="32"/>
          <w:rtl/>
        </w:rPr>
        <w:t>أن يهلك رجل عن زوجة حامل وابنين</w:t>
      </w:r>
      <w:r w:rsidR="00E77E0F">
        <w:rPr>
          <w:rFonts w:ascii="Simplified Arabic" w:hAnsi="Simplified Arabic" w:cs="Simplified Arabic" w:hint="cs"/>
          <w:sz w:val="32"/>
          <w:szCs w:val="32"/>
          <w:rtl/>
        </w:rPr>
        <w:t>،</w:t>
      </w:r>
      <w:r w:rsidR="00C52104">
        <w:rPr>
          <w:rFonts w:ascii="Simplified Arabic" w:hAnsi="Simplified Arabic" w:cs="Simplified Arabic" w:hint="cs"/>
          <w:sz w:val="32"/>
          <w:szCs w:val="32"/>
          <w:rtl/>
        </w:rPr>
        <w:t xml:space="preserve"> ففي المذهب الشافعي تعطى الزوجة أقل سهميها، وهو الثمن، ويوقف الباقي حتى يوضع الحمل، لأن نصيب الابنين يختلف باختلاف عدد الحمل.</w:t>
      </w:r>
    </w:p>
    <w:p w:rsidR="00C52104" w:rsidRDefault="00C52104" w:rsidP="001C07B2">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وحسب المذهب الحنبلي، تعطى الزوجة ثمنها ويحسب الحمل على أنه ذكرين، فيأخذ الابنان الباقي عصبة مع الحمل، فيكون أصلها من ثمانية، للزوجة واحد، وسبعة للحمل، فتصحح ليصير الأصل اثنين وثلاثين، للزوجة أربعة، وللأبناء لكل واحد سبعة، فيوقف للحمل أربعة عشر.</w:t>
      </w:r>
    </w:p>
    <w:p w:rsidR="00C52104" w:rsidRDefault="00C52104" w:rsidP="001C07B2">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وعند الحنفية يوقف له نصيب ابن واحد،</w:t>
      </w:r>
      <w:r w:rsidR="00E77E0F">
        <w:rPr>
          <w:rFonts w:ascii="Simplified Arabic" w:hAnsi="Simplified Arabic" w:cs="Simplified Arabic" w:hint="cs"/>
          <w:sz w:val="32"/>
          <w:szCs w:val="32"/>
          <w:rtl/>
        </w:rPr>
        <w:t xml:space="preserve"> فللزوجة الثمن</w:t>
      </w:r>
      <w:r w:rsidR="00362A1B">
        <w:rPr>
          <w:rFonts w:ascii="Simplified Arabic" w:hAnsi="Simplified Arabic" w:cs="Simplified Arabic" w:hint="cs"/>
          <w:sz w:val="32"/>
          <w:szCs w:val="32"/>
          <w:rtl/>
        </w:rPr>
        <w:t xml:space="preserve">، </w:t>
      </w:r>
      <w:r w:rsidR="00E77E0F">
        <w:rPr>
          <w:rFonts w:ascii="Simplified Arabic" w:hAnsi="Simplified Arabic" w:cs="Simplified Arabic" w:hint="cs"/>
          <w:sz w:val="32"/>
          <w:szCs w:val="32"/>
          <w:rtl/>
        </w:rPr>
        <w:t>وللابنين الباقي تعصيبا</w:t>
      </w:r>
      <w:r w:rsidR="00362A1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ويحسب</w:t>
      </w:r>
      <w:r w:rsidR="00E77E0F">
        <w:rPr>
          <w:rFonts w:ascii="Simplified Arabic" w:hAnsi="Simplified Arabic" w:cs="Simplified Arabic" w:hint="cs"/>
          <w:sz w:val="32"/>
          <w:szCs w:val="32"/>
          <w:rtl/>
        </w:rPr>
        <w:t xml:space="preserve"> الحمل ذكرا</w:t>
      </w:r>
      <w:r>
        <w:rPr>
          <w:rFonts w:ascii="Simplified Arabic" w:hAnsi="Simplified Arabic" w:cs="Simplified Arabic" w:hint="cs"/>
          <w:sz w:val="32"/>
          <w:szCs w:val="32"/>
          <w:rtl/>
        </w:rPr>
        <w:t xml:space="preserve"> واحدا فيكون عاصبا معهما بنفسه، وأصلها من ثمانية، للزوجة واحد</w:t>
      </w:r>
      <w:r w:rsidR="00E77E0F">
        <w:rPr>
          <w:rFonts w:ascii="Simplified Arabic" w:hAnsi="Simplified Arabic" w:cs="Simplified Arabic" w:hint="cs"/>
          <w:sz w:val="32"/>
          <w:szCs w:val="32"/>
          <w:rtl/>
        </w:rPr>
        <w:t>، وللابنين مع الحمل الباقي وهو سبعة</w:t>
      </w:r>
      <w:r w:rsidR="00362A1B">
        <w:rPr>
          <w:rFonts w:ascii="Simplified Arabic" w:hAnsi="Simplified Arabic" w:cs="Simplified Arabic" w:hint="cs"/>
          <w:sz w:val="32"/>
          <w:szCs w:val="32"/>
          <w:rtl/>
        </w:rPr>
        <w:t xml:space="preserve">، </w:t>
      </w:r>
      <w:r w:rsidR="00E77E0F">
        <w:rPr>
          <w:rFonts w:ascii="Simplified Arabic" w:hAnsi="Simplified Arabic" w:cs="Simplified Arabic" w:hint="cs"/>
          <w:sz w:val="32"/>
          <w:szCs w:val="32"/>
          <w:rtl/>
        </w:rPr>
        <w:t>وتصحح ا</w:t>
      </w:r>
      <w:r>
        <w:rPr>
          <w:rFonts w:ascii="Simplified Arabic" w:hAnsi="Simplified Arabic" w:cs="Simplified Arabic" w:hint="cs"/>
          <w:sz w:val="32"/>
          <w:szCs w:val="32"/>
          <w:rtl/>
        </w:rPr>
        <w:t>لمسألة ليصير أصلها أربعة وعشرين، للأم ثلاثة، ولكل ابن سبعة ويوقف للحمل نصيب ابن واحد وهو سبعة.</w:t>
      </w:r>
    </w:p>
    <w:p w:rsidR="00C52104" w:rsidRDefault="00C52104" w:rsidP="001C07B2">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فإذا</w:t>
      </w:r>
      <w:r w:rsidR="00E77E0F">
        <w:rPr>
          <w:rFonts w:ascii="Simplified Arabic" w:hAnsi="Simplified Arabic" w:cs="Simplified Arabic" w:hint="cs"/>
          <w:sz w:val="32"/>
          <w:szCs w:val="32"/>
          <w:rtl/>
        </w:rPr>
        <w:t xml:space="preserve"> كان الحمل </w:t>
      </w:r>
      <w:r>
        <w:rPr>
          <w:rFonts w:ascii="Simplified Arabic" w:hAnsi="Simplified Arabic" w:cs="Simplified Arabic" w:hint="cs"/>
          <w:sz w:val="32"/>
          <w:szCs w:val="32"/>
          <w:rtl/>
        </w:rPr>
        <w:t>مؤنثا</w:t>
      </w:r>
      <w:r w:rsidR="00E77E0F">
        <w:rPr>
          <w:rFonts w:ascii="Simplified Arabic" w:hAnsi="Simplified Arabic" w:cs="Simplified Arabic" w:hint="cs"/>
          <w:sz w:val="32"/>
          <w:szCs w:val="32"/>
          <w:rtl/>
        </w:rPr>
        <w:t xml:space="preserve"> فهي عاصبة بالغير، </w:t>
      </w:r>
      <w:r>
        <w:rPr>
          <w:rFonts w:ascii="Simplified Arabic" w:hAnsi="Simplified Arabic" w:cs="Simplified Arabic" w:hint="cs"/>
          <w:sz w:val="32"/>
          <w:szCs w:val="32"/>
          <w:rtl/>
        </w:rPr>
        <w:t xml:space="preserve">فعند الحنابلة لو حسبنا الحمل بنتين، فأصلها من ثمانية، للزوجة واحد والباقي للابنين مع الحمل، </w:t>
      </w:r>
      <w:r w:rsidR="009E60DB">
        <w:rPr>
          <w:rFonts w:ascii="Simplified Arabic" w:hAnsi="Simplified Arabic" w:cs="Simplified Arabic" w:hint="cs"/>
          <w:sz w:val="32"/>
          <w:szCs w:val="32"/>
          <w:rtl/>
        </w:rPr>
        <w:t>وتصحح فيكون أصلها ثمانية وأربعين، للزوجة ستة، وللابنين لكل واحدٍ أربعة عشر، ويوقف للحمل أربع عشر من ثمانية وأربعين، ونصيب الذكرين أكبر من الأنثيين في المسألة.</w:t>
      </w:r>
    </w:p>
    <w:p w:rsidR="00E77E0F" w:rsidRDefault="00E77E0F"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lastRenderedPageBreak/>
        <w:t>و</w:t>
      </w:r>
      <w:r w:rsidR="009E60DB">
        <w:rPr>
          <w:rFonts w:ascii="Simplified Arabic" w:hAnsi="Simplified Arabic" w:cs="Simplified Arabic" w:hint="cs"/>
          <w:sz w:val="32"/>
          <w:szCs w:val="32"/>
          <w:rtl/>
        </w:rPr>
        <w:t xml:space="preserve">عند الحنفية </w:t>
      </w:r>
      <w:r>
        <w:rPr>
          <w:rFonts w:ascii="Simplified Arabic" w:hAnsi="Simplified Arabic" w:cs="Simplified Arabic" w:hint="cs"/>
          <w:sz w:val="32"/>
          <w:szCs w:val="32"/>
          <w:rtl/>
        </w:rPr>
        <w:t>تصحح المسألة ليصير أصلها أربعين</w:t>
      </w:r>
      <w:r w:rsidR="00362A1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للزوجة خمسة</w:t>
      </w:r>
      <w:r w:rsidR="00362A1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ولكل ابن </w:t>
      </w:r>
      <w:r w:rsidR="00C44D8E">
        <w:rPr>
          <w:rFonts w:ascii="Simplified Arabic" w:hAnsi="Simplified Arabic" w:cs="Simplified Arabic" w:hint="cs"/>
          <w:sz w:val="32"/>
          <w:szCs w:val="32"/>
          <w:rtl/>
        </w:rPr>
        <w:t>أربعة</w:t>
      </w:r>
      <w:r>
        <w:rPr>
          <w:rFonts w:ascii="Simplified Arabic" w:hAnsi="Simplified Arabic" w:cs="Simplified Arabic" w:hint="cs"/>
          <w:sz w:val="32"/>
          <w:szCs w:val="32"/>
          <w:rtl/>
        </w:rPr>
        <w:t xml:space="preserve"> عشر</w:t>
      </w:r>
      <w:r w:rsidR="00362A1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وللحمل الأنثى سبعة</w:t>
      </w:r>
      <w:r w:rsidR="009E60DB">
        <w:rPr>
          <w:rFonts w:ascii="Simplified Arabic" w:hAnsi="Simplified Arabic" w:cs="Simplified Arabic" w:hint="cs"/>
          <w:sz w:val="32"/>
          <w:szCs w:val="32"/>
          <w:rtl/>
        </w:rPr>
        <w:t xml:space="preserve"> من أربعين</w:t>
      </w:r>
      <w:r>
        <w:rPr>
          <w:rFonts w:ascii="Simplified Arabic" w:hAnsi="Simplified Arabic" w:cs="Simplified Arabic" w:hint="cs"/>
          <w:sz w:val="32"/>
          <w:szCs w:val="32"/>
          <w:rtl/>
        </w:rPr>
        <w:t>، فيكون نصيب الحمل على فرض الذكورة أكبر منه على فرض الأنوثة.</w:t>
      </w:r>
    </w:p>
    <w:p w:rsidR="00833BBC" w:rsidRDefault="00C5210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ب- </w:t>
      </w:r>
      <w:r w:rsidR="00E77E0F">
        <w:rPr>
          <w:rFonts w:ascii="Simplified Arabic" w:hAnsi="Simplified Arabic" w:cs="Simplified Arabic" w:hint="cs"/>
          <w:sz w:val="32"/>
          <w:szCs w:val="32"/>
          <w:rtl/>
        </w:rPr>
        <w:t>أن يكون نصيب الحمل على فرض الأنوثة أكبر</w:t>
      </w:r>
      <w:r w:rsidR="00362A1B">
        <w:rPr>
          <w:rFonts w:ascii="Simplified Arabic" w:hAnsi="Simplified Arabic" w:cs="Simplified Arabic" w:hint="cs"/>
          <w:sz w:val="32"/>
          <w:szCs w:val="32"/>
          <w:rtl/>
        </w:rPr>
        <w:t xml:space="preserve">، </w:t>
      </w:r>
      <w:r w:rsidR="00E77E0F">
        <w:rPr>
          <w:rFonts w:ascii="Simplified Arabic" w:hAnsi="Simplified Arabic" w:cs="Simplified Arabic" w:hint="cs"/>
          <w:sz w:val="32"/>
          <w:szCs w:val="32"/>
          <w:rtl/>
        </w:rPr>
        <w:t xml:space="preserve">كأن يهلك رجل </w:t>
      </w:r>
      <w:r w:rsidR="00833BBC">
        <w:rPr>
          <w:rFonts w:ascii="Simplified Arabic" w:hAnsi="Simplified Arabic" w:cs="Simplified Arabic" w:hint="cs"/>
          <w:sz w:val="32"/>
          <w:szCs w:val="32"/>
          <w:rtl/>
        </w:rPr>
        <w:t>عن زوجة وبنت وأم وأب وزوجة ابن حامل، فعلى المذهب الشافعي، تعطى الزوجة الثمن والبنت النصف والأم السدس والأب السدس، ويوقف للحمل الباقي.</w:t>
      </w:r>
    </w:p>
    <w:p w:rsidR="00833BBC" w:rsidRDefault="00833BBC"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ولا عبرة لتعدد الحمل في هذه المسألة،فإن كان الحمل أنثى، فللزوجة الثمن وللبنت النصف وللأم السدس وللأب السدس مع الباقي، وللحمل السدس تكملة الثلثين، فيكون أصلها من أربعة وعشرين وتعول إلى سبعة وعشرين، للزوجة ثلاثة وللبنت اثنا عشر، وللأم أربعة وللأب أربعة، وللحمل أربعة.</w:t>
      </w:r>
    </w:p>
    <w:p w:rsidR="00833BBC" w:rsidRDefault="00833BBC"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ولو اعتبرنا الحمل ذكرا لما عالت المسألة، وكان نصيب الحمل منها واحدا من أربعة وعشرين.</w:t>
      </w:r>
    </w:p>
    <w:p w:rsidR="002F1310" w:rsidRDefault="002F1310" w:rsidP="00984C3E">
      <w:pPr>
        <w:spacing w:before="20" w:line="360" w:lineRule="auto"/>
        <w:jc w:val="lowKashida"/>
        <w:rPr>
          <w:rFonts w:ascii="Simplified Arabic" w:hAnsi="Simplified Arabic" w:cs="Simplified Arabic"/>
          <w:b/>
          <w:bCs/>
          <w:sz w:val="32"/>
          <w:szCs w:val="32"/>
          <w:rtl/>
        </w:rPr>
      </w:pPr>
      <w:r w:rsidRPr="002F1310">
        <w:rPr>
          <w:rFonts w:ascii="Simplified Arabic" w:hAnsi="Simplified Arabic" w:cs="Simplified Arabic" w:hint="cs"/>
          <w:b/>
          <w:bCs/>
          <w:sz w:val="32"/>
          <w:szCs w:val="32"/>
          <w:rtl/>
        </w:rPr>
        <w:t>الفرع الثاني: الميراث من الحمل</w:t>
      </w:r>
    </w:p>
    <w:p w:rsidR="002F1310" w:rsidRDefault="002F1310"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ولا يمكن للحمل أن يكون مور</w:t>
      </w:r>
      <w:r w:rsidR="009B536E">
        <w:rPr>
          <w:rFonts w:ascii="Simplified Arabic" w:hAnsi="Simplified Arabic" w:cs="Simplified Arabic" w:hint="cs"/>
          <w:sz w:val="32"/>
          <w:szCs w:val="32"/>
          <w:rtl/>
        </w:rPr>
        <w:t>ّ</w:t>
      </w:r>
      <w:r>
        <w:rPr>
          <w:rFonts w:ascii="Simplified Arabic" w:hAnsi="Simplified Arabic" w:cs="Simplified Arabic" w:hint="cs"/>
          <w:sz w:val="32"/>
          <w:szCs w:val="32"/>
          <w:rtl/>
        </w:rPr>
        <w:t>ثا إلا في ثلاث حالات، وهي:</w:t>
      </w:r>
    </w:p>
    <w:p w:rsidR="002F1310" w:rsidRPr="009B536E" w:rsidRDefault="002F1310" w:rsidP="00984C3E">
      <w:pPr>
        <w:spacing w:before="20" w:line="360" w:lineRule="auto"/>
        <w:jc w:val="lowKashida"/>
        <w:rPr>
          <w:rFonts w:ascii="Simplified Arabic" w:hAnsi="Simplified Arabic" w:cs="Simplified Arabic"/>
          <w:b/>
          <w:bCs/>
          <w:sz w:val="32"/>
          <w:szCs w:val="32"/>
          <w:rtl/>
        </w:rPr>
      </w:pPr>
      <w:r w:rsidRPr="009B536E">
        <w:rPr>
          <w:rFonts w:ascii="Simplified Arabic" w:hAnsi="Simplified Arabic" w:cs="Simplified Arabic" w:hint="cs"/>
          <w:b/>
          <w:bCs/>
          <w:sz w:val="32"/>
          <w:szCs w:val="32"/>
          <w:rtl/>
        </w:rPr>
        <w:t>أولا: إذا استهل الحمل ثم مات</w:t>
      </w:r>
    </w:p>
    <w:p w:rsidR="0072636D" w:rsidRDefault="002F1310" w:rsidP="001C07B2">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وفي هذه الحالة يأخذ الحمل نصيبه من تركة مورّثه، ثم تقسّم تركته على ورثته، أي أن الحمل يأخذ نصيبه كاملا، ثم يقسّم ما أخذه الحمل على من يرثه، وتكون قسمة المسائل فيها </w:t>
      </w:r>
      <w:r>
        <w:rPr>
          <w:rFonts w:ascii="Simplified Arabic" w:hAnsi="Simplified Arabic" w:cs="Simplified Arabic" w:hint="cs"/>
          <w:sz w:val="32"/>
          <w:szCs w:val="32"/>
          <w:rtl/>
        </w:rPr>
        <w:lastRenderedPageBreak/>
        <w:t>كقسمة سائر مسائل المواريث، ونضرب مثالا لهذه الحالة، توفي رجلٌ وترك أمّا وأبا وزوجة حاملاً، فتأخذ الأم السدس، والأب السدس، والزوجة الثمن، والحمل يأخذ الباقي</w:t>
      </w:r>
      <w:r w:rsidR="0072636D">
        <w:rPr>
          <w:rFonts w:ascii="Simplified Arabic" w:hAnsi="Simplified Arabic" w:cs="Simplified Arabic" w:hint="cs"/>
          <w:sz w:val="32"/>
          <w:szCs w:val="32"/>
          <w:rtl/>
        </w:rPr>
        <w:t xml:space="preserve"> على اعتبار ذكورته</w:t>
      </w:r>
      <w:r>
        <w:rPr>
          <w:rFonts w:ascii="Simplified Arabic" w:hAnsi="Simplified Arabic" w:cs="Simplified Arabic" w:hint="cs"/>
          <w:sz w:val="32"/>
          <w:szCs w:val="32"/>
          <w:rtl/>
        </w:rPr>
        <w:t xml:space="preserve">، فيكون أصلها من أربعة وعشرين، للأم أربعة وللأب أربعة وللزوجة ثلاثة، </w:t>
      </w:r>
      <w:r w:rsidR="0072636D">
        <w:rPr>
          <w:rFonts w:ascii="Simplified Arabic" w:hAnsi="Simplified Arabic" w:cs="Simplified Arabic" w:hint="cs"/>
          <w:sz w:val="32"/>
          <w:szCs w:val="32"/>
          <w:rtl/>
        </w:rPr>
        <w:t>ويحتاط للحمل بالباقي وهو ثلاثة عشر</w:t>
      </w:r>
      <w:r>
        <w:rPr>
          <w:rFonts w:ascii="Simplified Arabic" w:hAnsi="Simplified Arabic" w:cs="Simplified Arabic" w:hint="cs"/>
          <w:sz w:val="32"/>
          <w:szCs w:val="32"/>
          <w:rtl/>
        </w:rPr>
        <w:t>،</w:t>
      </w:r>
      <w:r w:rsidR="0072636D">
        <w:rPr>
          <w:rFonts w:ascii="Simplified Arabic" w:hAnsi="Simplified Arabic" w:cs="Simplified Arabic" w:hint="cs"/>
          <w:sz w:val="32"/>
          <w:szCs w:val="32"/>
          <w:rtl/>
        </w:rPr>
        <w:t xml:space="preserve"> ثم إذا ولد هذا الحمل واستهل ثم مات، فإنه يأخذ نصيبه ثم يوزع على ورثته، فلأمه الثلث، وهي الزوجة في المسألة الأولى، وللجدّ الباقي، وهو الأب في المسألة الأولى، والجدة محجوبة بالأم، وهي الأمّ في المسألة الأولى، فيكون أصلها من ثلاثة، واحد للأم واثنان للأب. </w:t>
      </w:r>
    </w:p>
    <w:p w:rsidR="0072636D" w:rsidRDefault="005E4632"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وإذا لم تك</w:t>
      </w:r>
      <w:r w:rsidR="0072636D">
        <w:rPr>
          <w:rFonts w:ascii="Simplified Arabic" w:hAnsi="Simplified Arabic" w:cs="Simplified Arabic" w:hint="cs"/>
          <w:sz w:val="32"/>
          <w:szCs w:val="32"/>
          <w:rtl/>
        </w:rPr>
        <w:t>ن التركة قد قسّمت قبل ولادة الحمل فيمكن عملها على طريقة المناسخات.</w:t>
      </w:r>
    </w:p>
    <w:p w:rsidR="0072636D" w:rsidRPr="009B536E" w:rsidRDefault="0072636D" w:rsidP="00984C3E">
      <w:pPr>
        <w:spacing w:before="20" w:line="360" w:lineRule="auto"/>
        <w:jc w:val="lowKashida"/>
        <w:rPr>
          <w:rFonts w:ascii="Simplified Arabic" w:hAnsi="Simplified Arabic" w:cs="Simplified Arabic"/>
          <w:b/>
          <w:bCs/>
          <w:sz w:val="32"/>
          <w:szCs w:val="32"/>
          <w:rtl/>
        </w:rPr>
      </w:pPr>
      <w:r w:rsidRPr="009B536E">
        <w:rPr>
          <w:rFonts w:ascii="Simplified Arabic" w:hAnsi="Simplified Arabic" w:cs="Simplified Arabic" w:hint="cs"/>
          <w:b/>
          <w:bCs/>
          <w:sz w:val="32"/>
          <w:szCs w:val="32"/>
          <w:rtl/>
        </w:rPr>
        <w:t>ثانيا: إذا وجبت الغرّة للحمل</w:t>
      </w:r>
    </w:p>
    <w:p w:rsidR="0072636D" w:rsidRDefault="0072636D" w:rsidP="001C07B2">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وهذه الحالة التي سبق تفصيلها، أي إذا سقط الحمل بجناية على أمه، فيكون مستحقا للغرّة شرعا، وهذه الحالة لم يتطرق لها المشرّع الجزائري، وقد تطرقنا إلى قيمة الغرّة وذكرنا أن الفقهاء اتفقوا على أنها موروثة عن الحمل، ونضرب لهذه الحالة مثالا، توفي رجل عن أخ وأخت وأم حامل من أبيه، فتأخذ الأم السدس، وللأخ والأخت الباقي، فإذا قام هذا الأخ بالجناية على أمه فأسقطت جنينها، فتجب في حقه الغرة، وتعطى لورثة هذا الحمل، ويمنع الأخ من ميراثها، لأن القتل من موانع الميراث، فللأم الثلث وللأخت النصف ويردّ الباقي عليهما</w:t>
      </w:r>
      <w:r w:rsidR="005E4632">
        <w:rPr>
          <w:rFonts w:ascii="Simplified Arabic" w:hAnsi="Simplified Arabic" w:cs="Simplified Arabic" w:hint="cs"/>
          <w:sz w:val="32"/>
          <w:szCs w:val="32"/>
          <w:rtl/>
        </w:rPr>
        <w:t>.</w:t>
      </w:r>
    </w:p>
    <w:p w:rsidR="001C07B2" w:rsidRDefault="001C07B2" w:rsidP="001C07B2">
      <w:pPr>
        <w:spacing w:before="20" w:line="360" w:lineRule="auto"/>
        <w:ind w:firstLine="720"/>
        <w:jc w:val="lowKashida"/>
        <w:rPr>
          <w:rFonts w:ascii="Simplified Arabic" w:hAnsi="Simplified Arabic" w:cs="Simplified Arabic"/>
          <w:sz w:val="32"/>
          <w:szCs w:val="32"/>
          <w:rtl/>
        </w:rPr>
      </w:pPr>
    </w:p>
    <w:p w:rsidR="005E4632" w:rsidRDefault="005E4632" w:rsidP="00984C3E">
      <w:pPr>
        <w:spacing w:before="20" w:line="360" w:lineRule="auto"/>
        <w:jc w:val="lowKashida"/>
        <w:rPr>
          <w:rFonts w:ascii="Simplified Arabic" w:hAnsi="Simplified Arabic" w:cs="Simplified Arabic"/>
          <w:sz w:val="32"/>
          <w:szCs w:val="32"/>
          <w:rtl/>
        </w:rPr>
      </w:pPr>
      <w:r w:rsidRPr="001C07B2">
        <w:rPr>
          <w:rFonts w:ascii="Simplified Arabic" w:hAnsi="Simplified Arabic" w:cs="Simplified Arabic" w:hint="cs"/>
          <w:b/>
          <w:bCs/>
          <w:sz w:val="32"/>
          <w:szCs w:val="32"/>
          <w:rtl/>
        </w:rPr>
        <w:lastRenderedPageBreak/>
        <w:t>ثالثا:</w:t>
      </w:r>
      <w:r>
        <w:rPr>
          <w:rFonts w:ascii="Simplified Arabic" w:hAnsi="Simplified Arabic" w:cs="Simplified Arabic" w:hint="cs"/>
          <w:sz w:val="32"/>
          <w:szCs w:val="32"/>
          <w:rtl/>
        </w:rPr>
        <w:t xml:space="preserve"> إذا سقط الحمل بجناية على أمه</w:t>
      </w:r>
    </w:p>
    <w:p w:rsidR="005E4632" w:rsidRPr="002F1310" w:rsidRDefault="005E4632" w:rsidP="001C07B2">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وهذه الحالة حسب ما ذهب إليه الحنفية في أن الجنين الساقط بجناية على أمه يرث، ثمّ يوزع هذا النصيب على ورثته، ولم يأخذ المشرّع الجزائري بهذا الرأي، ونضرب لهذه الحالة مثالا، توفي رجل عن أم حامل وأختين شقيقتين، فللأم السدس وللأختين نصف الباقي، ويحتاط للحمل بنصف الباقي على اعتباره ذكرا، ثم إذا سقط هذا الحمل بجناية على أمه، فإنه يأخذ نصيبه من الميراث، ثم يوزع على ورثته، فلأمه السدس، ولأختيه الثلثان، ويرد الباقي على الأم والأختين.</w:t>
      </w:r>
    </w:p>
    <w:p w:rsidR="00E97501" w:rsidRDefault="00E97501" w:rsidP="00984C3E">
      <w:pPr>
        <w:spacing w:before="20" w:line="360" w:lineRule="auto"/>
        <w:jc w:val="lowKashida"/>
        <w:rPr>
          <w:rFonts w:ascii="Simplified Arabic" w:hAnsi="Simplified Arabic" w:cs="Simplified Arabic"/>
          <w:b/>
          <w:bCs/>
          <w:sz w:val="36"/>
          <w:szCs w:val="36"/>
          <w:rtl/>
        </w:rPr>
      </w:pPr>
      <w:r>
        <w:rPr>
          <w:rFonts w:ascii="Simplified Arabic" w:hAnsi="Simplified Arabic" w:cs="Simplified Arabic" w:hint="cs"/>
          <w:b/>
          <w:bCs/>
          <w:sz w:val="36"/>
          <w:szCs w:val="36"/>
          <w:rtl/>
        </w:rPr>
        <w:t>المطلب الثاني: أمثلة تطبيقية على ميراث الحمل</w:t>
      </w:r>
    </w:p>
    <w:p w:rsidR="00E97501" w:rsidRDefault="00E97501" w:rsidP="001C07B2">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وفي هذا المطلب سنتناول بعض الأمثلة العملية على ميراث الحمل، وتكون الأمثلة على فرضين، على فرض أنه متعدد وعلى فرض أنه واحد.</w:t>
      </w:r>
    </w:p>
    <w:p w:rsidR="00E97501" w:rsidRDefault="00E97501" w:rsidP="00984C3E">
      <w:pPr>
        <w:spacing w:before="20" w:line="360" w:lineRule="auto"/>
        <w:jc w:val="lowKashida"/>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الفرع الأول: </w:t>
      </w:r>
      <w:r w:rsidR="00FF6EEA">
        <w:rPr>
          <w:rFonts w:ascii="Simplified Arabic" w:hAnsi="Simplified Arabic" w:cs="Simplified Arabic" w:hint="cs"/>
          <w:b/>
          <w:bCs/>
          <w:sz w:val="32"/>
          <w:szCs w:val="32"/>
          <w:rtl/>
        </w:rPr>
        <w:t>أمثلة تطبيقية بحساب الحمل متعددا</w:t>
      </w:r>
    </w:p>
    <w:p w:rsidR="00E97501" w:rsidRDefault="00E97501" w:rsidP="001C07B2">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وستنقسم الأمثلة إلى شقين، في الشقّ الأول نفترض أن الحمل اثنان، وفي الشقّ الثاني نفترض أن الحمل أربعة.</w:t>
      </w:r>
    </w:p>
    <w:p w:rsidR="001C07B2" w:rsidRDefault="001C07B2" w:rsidP="001C07B2">
      <w:pPr>
        <w:spacing w:before="20" w:line="360" w:lineRule="auto"/>
        <w:ind w:firstLine="720"/>
        <w:jc w:val="lowKashida"/>
        <w:rPr>
          <w:rFonts w:ascii="Simplified Arabic" w:hAnsi="Simplified Arabic" w:cs="Simplified Arabic"/>
          <w:sz w:val="32"/>
          <w:szCs w:val="32"/>
          <w:rtl/>
        </w:rPr>
      </w:pPr>
    </w:p>
    <w:p w:rsidR="001C07B2" w:rsidRDefault="001C07B2" w:rsidP="001C07B2">
      <w:pPr>
        <w:spacing w:before="20" w:line="360" w:lineRule="auto"/>
        <w:ind w:firstLine="720"/>
        <w:jc w:val="lowKashida"/>
        <w:rPr>
          <w:rFonts w:ascii="Simplified Arabic" w:hAnsi="Simplified Arabic" w:cs="Simplified Arabic"/>
          <w:sz w:val="32"/>
          <w:szCs w:val="32"/>
          <w:rtl/>
        </w:rPr>
      </w:pPr>
    </w:p>
    <w:p w:rsidR="00E97501" w:rsidRDefault="00E97501" w:rsidP="00984C3E">
      <w:pPr>
        <w:spacing w:before="20" w:line="360" w:lineRule="auto"/>
        <w:jc w:val="lowKashida"/>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 xml:space="preserve">أولا: على </w:t>
      </w:r>
      <w:r w:rsidR="00F502A0">
        <w:rPr>
          <w:rFonts w:ascii="Simplified Arabic" w:hAnsi="Simplified Arabic" w:cs="Simplified Arabic" w:hint="cs"/>
          <w:b/>
          <w:bCs/>
          <w:sz w:val="32"/>
          <w:szCs w:val="32"/>
          <w:rtl/>
        </w:rPr>
        <w:t>ا</w:t>
      </w:r>
      <w:r>
        <w:rPr>
          <w:rFonts w:ascii="Simplified Arabic" w:hAnsi="Simplified Arabic" w:cs="Simplified Arabic" w:hint="cs"/>
          <w:b/>
          <w:bCs/>
          <w:sz w:val="32"/>
          <w:szCs w:val="32"/>
          <w:rtl/>
        </w:rPr>
        <w:t>ف</w:t>
      </w:r>
      <w:r w:rsidR="00F502A0">
        <w:rPr>
          <w:rFonts w:ascii="Simplified Arabic" w:hAnsi="Simplified Arabic" w:cs="Simplified Arabic" w:hint="cs"/>
          <w:b/>
          <w:bCs/>
          <w:sz w:val="32"/>
          <w:szCs w:val="32"/>
          <w:rtl/>
        </w:rPr>
        <w:t>ت</w:t>
      </w:r>
      <w:r>
        <w:rPr>
          <w:rFonts w:ascii="Simplified Arabic" w:hAnsi="Simplified Arabic" w:cs="Simplified Arabic" w:hint="cs"/>
          <w:b/>
          <w:bCs/>
          <w:sz w:val="32"/>
          <w:szCs w:val="32"/>
          <w:rtl/>
        </w:rPr>
        <w:t>ر</w:t>
      </w:r>
      <w:r w:rsidR="00F502A0">
        <w:rPr>
          <w:rFonts w:ascii="Simplified Arabic" w:hAnsi="Simplified Arabic" w:cs="Simplified Arabic" w:hint="cs"/>
          <w:b/>
          <w:bCs/>
          <w:sz w:val="32"/>
          <w:szCs w:val="32"/>
          <w:rtl/>
        </w:rPr>
        <w:t>ا</w:t>
      </w:r>
      <w:r>
        <w:rPr>
          <w:rFonts w:ascii="Simplified Arabic" w:hAnsi="Simplified Arabic" w:cs="Simplified Arabic" w:hint="cs"/>
          <w:b/>
          <w:bCs/>
          <w:sz w:val="32"/>
          <w:szCs w:val="32"/>
          <w:rtl/>
        </w:rPr>
        <w:t>ض أن الحمل اثنان</w:t>
      </w:r>
    </w:p>
    <w:p w:rsidR="003725BC" w:rsidRDefault="00B56480" w:rsidP="001C07B2">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وتحسب فيه المسألة حسابين، على فرض الذكورة وعلى فرض الأنوثة</w:t>
      </w:r>
      <w:r w:rsidR="003725BC">
        <w:rPr>
          <w:rFonts w:ascii="Simplified Arabic" w:hAnsi="Simplified Arabic" w:cs="Simplified Arabic" w:hint="cs"/>
          <w:sz w:val="32"/>
          <w:szCs w:val="32"/>
          <w:rtl/>
        </w:rPr>
        <w:t>، وسنضرب مثاليين توضيحيين يبينان كيفية توزيع التركة على هذا الافتراض.</w:t>
      </w:r>
    </w:p>
    <w:p w:rsidR="003725BC" w:rsidRDefault="0084071C" w:rsidP="00984C3E">
      <w:pPr>
        <w:spacing w:before="20" w:line="360" w:lineRule="auto"/>
        <w:jc w:val="lowKashida"/>
        <w:rPr>
          <w:rFonts w:ascii="Simplified Arabic" w:hAnsi="Simplified Arabic" w:cs="Simplified Arabic"/>
          <w:sz w:val="32"/>
          <w:szCs w:val="32"/>
          <w:rtl/>
        </w:rPr>
      </w:pPr>
      <w:r w:rsidRPr="001C07B2">
        <w:rPr>
          <w:rFonts w:ascii="Simplified Arabic" w:hAnsi="Simplified Arabic" w:cs="Simplified Arabic" w:hint="cs"/>
          <w:b/>
          <w:bCs/>
          <w:sz w:val="32"/>
          <w:szCs w:val="32"/>
          <w:rtl/>
        </w:rPr>
        <w:t>المثال الأول:</w:t>
      </w:r>
      <w:r w:rsidR="003725BC">
        <w:rPr>
          <w:rFonts w:ascii="Simplified Arabic" w:hAnsi="Simplified Arabic" w:cs="Simplified Arabic" w:hint="cs"/>
          <w:sz w:val="32"/>
          <w:szCs w:val="32"/>
          <w:rtl/>
        </w:rPr>
        <w:t xml:space="preserve"> توفي رجل عن بنت وابنين وزوجة حامل، وترك أرضا مساحتها 144 هكتارا.</w:t>
      </w:r>
    </w:p>
    <w:tbl>
      <w:tblPr>
        <w:tblStyle w:val="a7"/>
        <w:bidiVisual/>
        <w:tblW w:w="9462" w:type="dxa"/>
        <w:jc w:val="center"/>
        <w:tblInd w:w="531" w:type="dxa"/>
        <w:tblLook w:val="04A0"/>
      </w:tblPr>
      <w:tblGrid>
        <w:gridCol w:w="1347"/>
        <w:gridCol w:w="1155"/>
        <w:gridCol w:w="1135"/>
        <w:gridCol w:w="1147"/>
        <w:gridCol w:w="1359"/>
        <w:gridCol w:w="1155"/>
        <w:gridCol w:w="1136"/>
        <w:gridCol w:w="1028"/>
      </w:tblGrid>
      <w:tr w:rsidR="00BE0E80" w:rsidTr="001C07B2">
        <w:trPr>
          <w:jc w:val="center"/>
        </w:trPr>
        <w:tc>
          <w:tcPr>
            <w:tcW w:w="4784" w:type="dxa"/>
            <w:gridSpan w:val="4"/>
          </w:tcPr>
          <w:p w:rsidR="00BE0E80" w:rsidRDefault="00BE0E80"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عـــــــــــلى فــــــــرض الــــــــــــــــــــــذكــــــــــــــــــــــــــــــــــــــــــــورة</w:t>
            </w:r>
          </w:p>
        </w:tc>
        <w:tc>
          <w:tcPr>
            <w:tcW w:w="4678" w:type="dxa"/>
            <w:gridSpan w:val="4"/>
          </w:tcPr>
          <w:p w:rsidR="00BE0E80" w:rsidRDefault="00BE0E80"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عـــــــــــــــلى فـــــــــــــــــرض الأنـــــــــــــــــــــــــــــوثـــــــــــــــــــــة</w:t>
            </w:r>
          </w:p>
        </w:tc>
      </w:tr>
      <w:tr w:rsidR="001C07B2" w:rsidTr="001C07B2">
        <w:trPr>
          <w:jc w:val="center"/>
        </w:trPr>
        <w:tc>
          <w:tcPr>
            <w:tcW w:w="2502" w:type="dxa"/>
            <w:gridSpan w:val="2"/>
          </w:tcPr>
          <w:p w:rsidR="001C07B2" w:rsidRDefault="001C07B2" w:rsidP="001C07B2">
            <w:pPr>
              <w:spacing w:before="20" w:line="360" w:lineRule="auto"/>
              <w:jc w:val="center"/>
              <w:rPr>
                <w:rFonts w:ascii="Simplified Arabic" w:hAnsi="Simplified Arabic" w:cs="Simplified Arabic"/>
                <w:sz w:val="32"/>
                <w:szCs w:val="32"/>
                <w:rtl/>
              </w:rPr>
            </w:pPr>
          </w:p>
        </w:tc>
        <w:tc>
          <w:tcPr>
            <w:tcW w:w="1135" w:type="dxa"/>
          </w:tcPr>
          <w:p w:rsidR="001C07B2" w:rsidRDefault="001C07B2"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8</w:t>
            </w:r>
          </w:p>
        </w:tc>
        <w:tc>
          <w:tcPr>
            <w:tcW w:w="1147" w:type="dxa"/>
          </w:tcPr>
          <w:p w:rsidR="001C07B2" w:rsidRDefault="001C07B2"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72</w:t>
            </w:r>
          </w:p>
        </w:tc>
        <w:tc>
          <w:tcPr>
            <w:tcW w:w="2514" w:type="dxa"/>
            <w:gridSpan w:val="2"/>
          </w:tcPr>
          <w:p w:rsidR="001C07B2" w:rsidRDefault="001C07B2" w:rsidP="001C07B2">
            <w:pPr>
              <w:spacing w:before="20" w:line="360" w:lineRule="auto"/>
              <w:jc w:val="center"/>
              <w:rPr>
                <w:rFonts w:ascii="Simplified Arabic" w:hAnsi="Simplified Arabic" w:cs="Simplified Arabic"/>
                <w:sz w:val="32"/>
                <w:szCs w:val="32"/>
                <w:rtl/>
              </w:rPr>
            </w:pPr>
          </w:p>
        </w:tc>
        <w:tc>
          <w:tcPr>
            <w:tcW w:w="1136" w:type="dxa"/>
          </w:tcPr>
          <w:p w:rsidR="001C07B2" w:rsidRDefault="001C07B2"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8</w:t>
            </w:r>
          </w:p>
        </w:tc>
        <w:tc>
          <w:tcPr>
            <w:tcW w:w="1028" w:type="dxa"/>
          </w:tcPr>
          <w:p w:rsidR="001C07B2" w:rsidRDefault="001C07B2"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8</w:t>
            </w:r>
          </w:p>
        </w:tc>
      </w:tr>
      <w:tr w:rsidR="003725BC" w:rsidTr="001C07B2">
        <w:trPr>
          <w:jc w:val="center"/>
        </w:trPr>
        <w:tc>
          <w:tcPr>
            <w:tcW w:w="1347" w:type="dxa"/>
          </w:tcPr>
          <w:p w:rsidR="003725BC" w:rsidRDefault="003725BC"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زوجة</w:t>
            </w:r>
          </w:p>
        </w:tc>
        <w:tc>
          <w:tcPr>
            <w:tcW w:w="1155" w:type="dxa"/>
          </w:tcPr>
          <w:p w:rsidR="003725BC" w:rsidRDefault="003725BC" w:rsidP="001C07B2">
            <w:pPr>
              <w:spacing w:before="20" w:line="360" w:lineRule="auto"/>
              <w:jc w:val="center"/>
              <w:rPr>
                <w:rFonts w:ascii="Simplified Arabic" w:hAnsi="Simplified Arabic" w:cs="Simplified Arabic"/>
                <w:sz w:val="32"/>
                <w:szCs w:val="32"/>
              </w:rPr>
            </w:pPr>
            <w:r>
              <w:rPr>
                <w:rFonts w:ascii="Simplified Arabic" w:hAnsi="Simplified Arabic" w:cs="Simplified Arabic"/>
                <w:sz w:val="32"/>
                <w:szCs w:val="32"/>
              </w:rPr>
              <w:t>1/8</w:t>
            </w:r>
          </w:p>
        </w:tc>
        <w:tc>
          <w:tcPr>
            <w:tcW w:w="1135" w:type="dxa"/>
          </w:tcPr>
          <w:p w:rsidR="003725BC" w:rsidRDefault="00BE0E80"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1</w:t>
            </w:r>
          </w:p>
        </w:tc>
        <w:tc>
          <w:tcPr>
            <w:tcW w:w="1147" w:type="dxa"/>
          </w:tcPr>
          <w:p w:rsidR="003725BC" w:rsidRDefault="00BE0E80"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9</w:t>
            </w:r>
          </w:p>
        </w:tc>
        <w:tc>
          <w:tcPr>
            <w:tcW w:w="1359" w:type="dxa"/>
          </w:tcPr>
          <w:p w:rsidR="003725BC" w:rsidRDefault="00BE0E80" w:rsidP="001C07B2">
            <w:pPr>
              <w:spacing w:before="20" w:line="360" w:lineRule="auto"/>
              <w:jc w:val="center"/>
              <w:rPr>
                <w:rFonts w:ascii="Simplified Arabic" w:hAnsi="Simplified Arabic" w:cs="Simplified Arabic"/>
                <w:sz w:val="32"/>
                <w:szCs w:val="32"/>
              </w:rPr>
            </w:pPr>
            <w:r>
              <w:rPr>
                <w:rFonts w:ascii="Simplified Arabic" w:hAnsi="Simplified Arabic" w:cs="Simplified Arabic" w:hint="cs"/>
                <w:sz w:val="32"/>
                <w:szCs w:val="32"/>
                <w:rtl/>
              </w:rPr>
              <w:t>زوجة</w:t>
            </w:r>
          </w:p>
        </w:tc>
        <w:tc>
          <w:tcPr>
            <w:tcW w:w="1155" w:type="dxa"/>
          </w:tcPr>
          <w:p w:rsidR="003725BC" w:rsidRDefault="00BE0E80" w:rsidP="001C07B2">
            <w:pPr>
              <w:spacing w:before="20" w:line="360" w:lineRule="auto"/>
              <w:jc w:val="center"/>
              <w:rPr>
                <w:rFonts w:ascii="Simplified Arabic" w:hAnsi="Simplified Arabic" w:cs="Simplified Arabic"/>
                <w:sz w:val="32"/>
                <w:szCs w:val="32"/>
              </w:rPr>
            </w:pPr>
            <w:r>
              <w:rPr>
                <w:rFonts w:ascii="Simplified Arabic" w:hAnsi="Simplified Arabic" w:cs="Simplified Arabic"/>
                <w:sz w:val="32"/>
                <w:szCs w:val="32"/>
              </w:rPr>
              <w:t>1/8</w:t>
            </w:r>
          </w:p>
        </w:tc>
        <w:tc>
          <w:tcPr>
            <w:tcW w:w="1136" w:type="dxa"/>
          </w:tcPr>
          <w:p w:rsidR="003725BC" w:rsidRDefault="00BE0E80"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1</w:t>
            </w:r>
          </w:p>
        </w:tc>
        <w:tc>
          <w:tcPr>
            <w:tcW w:w="1028" w:type="dxa"/>
          </w:tcPr>
          <w:p w:rsidR="003725BC" w:rsidRDefault="00BE0E80"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1</w:t>
            </w:r>
          </w:p>
        </w:tc>
      </w:tr>
      <w:tr w:rsidR="00BE0E80" w:rsidTr="001C07B2">
        <w:trPr>
          <w:jc w:val="center"/>
        </w:trPr>
        <w:tc>
          <w:tcPr>
            <w:tcW w:w="1347" w:type="dxa"/>
          </w:tcPr>
          <w:p w:rsidR="00BE0E80" w:rsidRDefault="00BE0E80"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بنت</w:t>
            </w:r>
          </w:p>
        </w:tc>
        <w:tc>
          <w:tcPr>
            <w:tcW w:w="1155" w:type="dxa"/>
            <w:vMerge w:val="restart"/>
          </w:tcPr>
          <w:p w:rsidR="00BE0E80" w:rsidRDefault="00BE0E80"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ع</w:t>
            </w:r>
          </w:p>
        </w:tc>
        <w:tc>
          <w:tcPr>
            <w:tcW w:w="1135" w:type="dxa"/>
            <w:vMerge w:val="restart"/>
          </w:tcPr>
          <w:p w:rsidR="00BE0E80" w:rsidRDefault="00BE0E80"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7</w:t>
            </w:r>
          </w:p>
        </w:tc>
        <w:tc>
          <w:tcPr>
            <w:tcW w:w="1147" w:type="dxa"/>
          </w:tcPr>
          <w:p w:rsidR="00BE0E80" w:rsidRDefault="00BE0E80"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7</w:t>
            </w:r>
          </w:p>
        </w:tc>
        <w:tc>
          <w:tcPr>
            <w:tcW w:w="1359" w:type="dxa"/>
            <w:tcBorders>
              <w:bottom w:val="single" w:sz="4" w:space="0" w:color="auto"/>
            </w:tcBorders>
          </w:tcPr>
          <w:p w:rsidR="00BE0E80" w:rsidRDefault="00BE0E80"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بنت</w:t>
            </w:r>
          </w:p>
        </w:tc>
        <w:tc>
          <w:tcPr>
            <w:tcW w:w="1155" w:type="dxa"/>
            <w:vMerge w:val="restart"/>
            <w:tcBorders>
              <w:top w:val="single" w:sz="4" w:space="0" w:color="auto"/>
            </w:tcBorders>
          </w:tcPr>
          <w:p w:rsidR="00BE0E80" w:rsidRDefault="00BE0E80"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ع</w:t>
            </w:r>
          </w:p>
        </w:tc>
        <w:tc>
          <w:tcPr>
            <w:tcW w:w="1136" w:type="dxa"/>
            <w:vMerge w:val="restart"/>
          </w:tcPr>
          <w:p w:rsidR="00BE0E80" w:rsidRDefault="00BE0E80"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7</w:t>
            </w:r>
          </w:p>
        </w:tc>
        <w:tc>
          <w:tcPr>
            <w:tcW w:w="1028" w:type="dxa"/>
          </w:tcPr>
          <w:p w:rsidR="00BE0E80" w:rsidRDefault="00BE0E80"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1</w:t>
            </w:r>
          </w:p>
        </w:tc>
      </w:tr>
      <w:tr w:rsidR="00BE0E80" w:rsidTr="001C07B2">
        <w:trPr>
          <w:jc w:val="center"/>
        </w:trPr>
        <w:tc>
          <w:tcPr>
            <w:tcW w:w="1347" w:type="dxa"/>
          </w:tcPr>
          <w:p w:rsidR="00BE0E80" w:rsidRDefault="00BE0E80"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ابنين</w:t>
            </w:r>
          </w:p>
        </w:tc>
        <w:tc>
          <w:tcPr>
            <w:tcW w:w="1155" w:type="dxa"/>
            <w:vMerge/>
          </w:tcPr>
          <w:p w:rsidR="00BE0E80" w:rsidRDefault="00BE0E80" w:rsidP="001C07B2">
            <w:pPr>
              <w:spacing w:before="20" w:line="360" w:lineRule="auto"/>
              <w:jc w:val="center"/>
              <w:rPr>
                <w:rFonts w:ascii="Simplified Arabic" w:hAnsi="Simplified Arabic" w:cs="Simplified Arabic"/>
                <w:sz w:val="32"/>
                <w:szCs w:val="32"/>
                <w:rtl/>
              </w:rPr>
            </w:pPr>
          </w:p>
        </w:tc>
        <w:tc>
          <w:tcPr>
            <w:tcW w:w="1135" w:type="dxa"/>
            <w:vMerge/>
          </w:tcPr>
          <w:p w:rsidR="00BE0E80" w:rsidRDefault="00BE0E80" w:rsidP="001C07B2">
            <w:pPr>
              <w:spacing w:before="20" w:line="360" w:lineRule="auto"/>
              <w:jc w:val="center"/>
              <w:rPr>
                <w:rFonts w:ascii="Simplified Arabic" w:hAnsi="Simplified Arabic" w:cs="Simplified Arabic"/>
                <w:sz w:val="32"/>
                <w:szCs w:val="32"/>
                <w:rtl/>
              </w:rPr>
            </w:pPr>
          </w:p>
        </w:tc>
        <w:tc>
          <w:tcPr>
            <w:tcW w:w="1147" w:type="dxa"/>
          </w:tcPr>
          <w:p w:rsidR="00BE0E80" w:rsidRDefault="00BE0E80"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28</w:t>
            </w:r>
          </w:p>
        </w:tc>
        <w:tc>
          <w:tcPr>
            <w:tcW w:w="1359" w:type="dxa"/>
            <w:tcBorders>
              <w:top w:val="single" w:sz="4" w:space="0" w:color="auto"/>
              <w:bottom w:val="single" w:sz="4" w:space="0" w:color="auto"/>
            </w:tcBorders>
          </w:tcPr>
          <w:p w:rsidR="00BE0E80" w:rsidRDefault="00BE0E80"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ابنين</w:t>
            </w:r>
          </w:p>
        </w:tc>
        <w:tc>
          <w:tcPr>
            <w:tcW w:w="1155" w:type="dxa"/>
            <w:vMerge/>
          </w:tcPr>
          <w:p w:rsidR="00BE0E80" w:rsidRDefault="00BE0E80" w:rsidP="001C07B2">
            <w:pPr>
              <w:spacing w:before="20" w:line="360" w:lineRule="auto"/>
              <w:jc w:val="center"/>
              <w:rPr>
                <w:rFonts w:ascii="Simplified Arabic" w:hAnsi="Simplified Arabic" w:cs="Simplified Arabic"/>
                <w:sz w:val="32"/>
                <w:szCs w:val="32"/>
                <w:rtl/>
              </w:rPr>
            </w:pPr>
          </w:p>
        </w:tc>
        <w:tc>
          <w:tcPr>
            <w:tcW w:w="1136" w:type="dxa"/>
            <w:vMerge/>
          </w:tcPr>
          <w:p w:rsidR="00BE0E80" w:rsidRDefault="00BE0E80" w:rsidP="001C07B2">
            <w:pPr>
              <w:spacing w:before="20" w:line="360" w:lineRule="auto"/>
              <w:jc w:val="center"/>
              <w:rPr>
                <w:rFonts w:ascii="Simplified Arabic" w:hAnsi="Simplified Arabic" w:cs="Simplified Arabic"/>
                <w:sz w:val="32"/>
                <w:szCs w:val="32"/>
                <w:rtl/>
              </w:rPr>
            </w:pPr>
          </w:p>
        </w:tc>
        <w:tc>
          <w:tcPr>
            <w:tcW w:w="1028" w:type="dxa"/>
          </w:tcPr>
          <w:p w:rsidR="00BE0E80" w:rsidRDefault="00BE0E80"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4</w:t>
            </w:r>
          </w:p>
        </w:tc>
      </w:tr>
      <w:tr w:rsidR="00BE0E80" w:rsidTr="001C07B2">
        <w:trPr>
          <w:jc w:val="center"/>
        </w:trPr>
        <w:tc>
          <w:tcPr>
            <w:tcW w:w="1347" w:type="dxa"/>
          </w:tcPr>
          <w:p w:rsidR="00BE0E80" w:rsidRDefault="00BE0E80"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حمل</w:t>
            </w:r>
            <w:r w:rsidR="009E0F92">
              <w:rPr>
                <w:rFonts w:ascii="Simplified Arabic" w:hAnsi="Simplified Arabic" w:cs="Simplified Arabic" w:hint="cs"/>
                <w:sz w:val="32"/>
                <w:szCs w:val="32"/>
                <w:rtl/>
              </w:rPr>
              <w:t>(ابنين)</w:t>
            </w:r>
          </w:p>
        </w:tc>
        <w:tc>
          <w:tcPr>
            <w:tcW w:w="1155" w:type="dxa"/>
            <w:vMerge/>
          </w:tcPr>
          <w:p w:rsidR="00BE0E80" w:rsidRDefault="00BE0E80" w:rsidP="001C07B2">
            <w:pPr>
              <w:spacing w:before="20" w:line="360" w:lineRule="auto"/>
              <w:jc w:val="center"/>
              <w:rPr>
                <w:rFonts w:ascii="Simplified Arabic" w:hAnsi="Simplified Arabic" w:cs="Simplified Arabic"/>
                <w:sz w:val="32"/>
                <w:szCs w:val="32"/>
                <w:rtl/>
              </w:rPr>
            </w:pPr>
          </w:p>
        </w:tc>
        <w:tc>
          <w:tcPr>
            <w:tcW w:w="1135" w:type="dxa"/>
            <w:vMerge/>
          </w:tcPr>
          <w:p w:rsidR="00BE0E80" w:rsidRDefault="00BE0E80" w:rsidP="001C07B2">
            <w:pPr>
              <w:spacing w:before="20" w:line="360" w:lineRule="auto"/>
              <w:jc w:val="center"/>
              <w:rPr>
                <w:rFonts w:ascii="Simplified Arabic" w:hAnsi="Simplified Arabic" w:cs="Simplified Arabic"/>
                <w:sz w:val="32"/>
                <w:szCs w:val="32"/>
                <w:rtl/>
              </w:rPr>
            </w:pPr>
          </w:p>
        </w:tc>
        <w:tc>
          <w:tcPr>
            <w:tcW w:w="1147" w:type="dxa"/>
          </w:tcPr>
          <w:p w:rsidR="00BE0E80" w:rsidRDefault="00BE0E80"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28</w:t>
            </w:r>
          </w:p>
        </w:tc>
        <w:tc>
          <w:tcPr>
            <w:tcW w:w="1359" w:type="dxa"/>
            <w:tcBorders>
              <w:top w:val="single" w:sz="4" w:space="0" w:color="auto"/>
            </w:tcBorders>
          </w:tcPr>
          <w:p w:rsidR="00BE0E80" w:rsidRDefault="00BE0E80"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حمل</w:t>
            </w:r>
            <w:r w:rsidR="009E0F92">
              <w:rPr>
                <w:rFonts w:ascii="Simplified Arabic" w:hAnsi="Simplified Arabic" w:cs="Simplified Arabic" w:hint="cs"/>
                <w:sz w:val="32"/>
                <w:szCs w:val="32"/>
                <w:rtl/>
              </w:rPr>
              <w:t>(بنتين)</w:t>
            </w:r>
          </w:p>
        </w:tc>
        <w:tc>
          <w:tcPr>
            <w:tcW w:w="1155" w:type="dxa"/>
            <w:vMerge/>
          </w:tcPr>
          <w:p w:rsidR="00BE0E80" w:rsidRDefault="00BE0E80" w:rsidP="001C07B2">
            <w:pPr>
              <w:spacing w:before="20" w:line="360" w:lineRule="auto"/>
              <w:jc w:val="center"/>
              <w:rPr>
                <w:rFonts w:ascii="Simplified Arabic" w:hAnsi="Simplified Arabic" w:cs="Simplified Arabic"/>
                <w:sz w:val="32"/>
                <w:szCs w:val="32"/>
                <w:rtl/>
              </w:rPr>
            </w:pPr>
          </w:p>
        </w:tc>
        <w:tc>
          <w:tcPr>
            <w:tcW w:w="1136" w:type="dxa"/>
            <w:vMerge/>
          </w:tcPr>
          <w:p w:rsidR="00BE0E80" w:rsidRDefault="00BE0E80" w:rsidP="001C07B2">
            <w:pPr>
              <w:spacing w:before="20" w:line="360" w:lineRule="auto"/>
              <w:jc w:val="center"/>
              <w:rPr>
                <w:rFonts w:ascii="Simplified Arabic" w:hAnsi="Simplified Arabic" w:cs="Simplified Arabic"/>
                <w:sz w:val="32"/>
                <w:szCs w:val="32"/>
                <w:rtl/>
              </w:rPr>
            </w:pPr>
          </w:p>
        </w:tc>
        <w:tc>
          <w:tcPr>
            <w:tcW w:w="1028" w:type="dxa"/>
          </w:tcPr>
          <w:p w:rsidR="00BE0E80" w:rsidRDefault="00BE0E80"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2</w:t>
            </w:r>
          </w:p>
        </w:tc>
      </w:tr>
    </w:tbl>
    <w:p w:rsidR="00BE0E80" w:rsidRDefault="0084071C" w:rsidP="001C07B2">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ولتبيين نصيب كل وارث من التركة نقوم بتقسيم التركة على أصل كل مسألة، فعلى فرض الذكورة نقسم 144 هكتار على 72، فيكون مقدار السهم الواحد هكتارين، ويكون مقدار ما يوقف للحمل 56 هكتارا؛ وعلى فرض الأنوثة نقسم 144 على 8، فيكون مقدار السهم الواحد 18 هكتارا، ويكون مقدار ما يوقف للحمل 36 هكتارا.</w:t>
      </w:r>
    </w:p>
    <w:p w:rsidR="0084071C" w:rsidRDefault="0084071C" w:rsidP="001C07B2">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يتبين من هذا المثال أن نصيب الحمل على اعتبار ذكورته اكبر من نصيبه على اعتبار أنوثته، فنوقف للحمل الأفضل من النصيبين، أي نوقف له نصيب </w:t>
      </w:r>
      <w:r w:rsidR="007F12E7">
        <w:rPr>
          <w:rFonts w:ascii="Simplified Arabic" w:hAnsi="Simplified Arabic" w:cs="Simplified Arabic" w:hint="cs"/>
          <w:sz w:val="32"/>
          <w:szCs w:val="32"/>
          <w:rtl/>
        </w:rPr>
        <w:t>ابنين</w:t>
      </w:r>
      <w:r>
        <w:rPr>
          <w:rFonts w:ascii="Simplified Arabic" w:hAnsi="Simplified Arabic" w:cs="Simplified Arabic" w:hint="cs"/>
          <w:sz w:val="32"/>
          <w:szCs w:val="32"/>
          <w:rtl/>
        </w:rPr>
        <w:t>.</w:t>
      </w:r>
    </w:p>
    <w:p w:rsidR="00EE0BE4" w:rsidRDefault="0084071C" w:rsidP="001C07B2">
      <w:pPr>
        <w:spacing w:before="20" w:line="360" w:lineRule="auto"/>
        <w:jc w:val="lowKashida"/>
        <w:rPr>
          <w:rFonts w:ascii="Simplified Arabic" w:hAnsi="Simplified Arabic" w:cs="Simplified Arabic"/>
          <w:sz w:val="32"/>
          <w:szCs w:val="32"/>
          <w:rtl/>
        </w:rPr>
      </w:pPr>
      <w:r w:rsidRPr="001C07B2">
        <w:rPr>
          <w:rFonts w:ascii="Simplified Arabic" w:hAnsi="Simplified Arabic" w:cs="Simplified Arabic" w:hint="cs"/>
          <w:b/>
          <w:bCs/>
          <w:sz w:val="32"/>
          <w:szCs w:val="32"/>
          <w:rtl/>
        </w:rPr>
        <w:lastRenderedPageBreak/>
        <w:t>المثال الثاني:</w:t>
      </w:r>
      <w:r>
        <w:rPr>
          <w:rFonts w:ascii="Simplified Arabic" w:hAnsi="Simplified Arabic" w:cs="Simplified Arabic" w:hint="cs"/>
          <w:sz w:val="32"/>
          <w:szCs w:val="32"/>
          <w:rtl/>
        </w:rPr>
        <w:t xml:space="preserve"> توفي رجل عن زوج وأم وأخت لأب وزوجة أب حامل، وترك </w:t>
      </w:r>
      <w:r w:rsidR="007F12E7">
        <w:rPr>
          <w:rFonts w:ascii="Simplified Arabic" w:hAnsi="Simplified Arabic" w:cs="Simplified Arabic" w:hint="cs"/>
          <w:sz w:val="32"/>
          <w:szCs w:val="32"/>
          <w:rtl/>
        </w:rPr>
        <w:t>120</w:t>
      </w:r>
      <w:r>
        <w:rPr>
          <w:rFonts w:ascii="Simplified Arabic" w:hAnsi="Simplified Arabic" w:cs="Simplified Arabic" w:hint="cs"/>
          <w:sz w:val="32"/>
          <w:szCs w:val="32"/>
          <w:rtl/>
        </w:rPr>
        <w:t xml:space="preserve"> مليون دينار جزائري.</w:t>
      </w:r>
    </w:p>
    <w:tbl>
      <w:tblPr>
        <w:tblStyle w:val="a7"/>
        <w:bidiVisual/>
        <w:tblW w:w="9331" w:type="dxa"/>
        <w:jc w:val="center"/>
        <w:tblInd w:w="365" w:type="dxa"/>
        <w:tblLayout w:type="fixed"/>
        <w:tblLook w:val="04A0"/>
      </w:tblPr>
      <w:tblGrid>
        <w:gridCol w:w="2087"/>
        <w:gridCol w:w="851"/>
        <w:gridCol w:w="992"/>
        <w:gridCol w:w="883"/>
        <w:gridCol w:w="1952"/>
        <w:gridCol w:w="850"/>
        <w:gridCol w:w="607"/>
        <w:gridCol w:w="554"/>
        <w:gridCol w:w="555"/>
      </w:tblGrid>
      <w:tr w:rsidR="00CB71A9" w:rsidTr="001C07B2">
        <w:trPr>
          <w:jc w:val="center"/>
        </w:trPr>
        <w:tc>
          <w:tcPr>
            <w:tcW w:w="4813" w:type="dxa"/>
            <w:gridSpan w:val="4"/>
          </w:tcPr>
          <w:p w:rsidR="00CB71A9" w:rsidRDefault="00CB71A9"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عـــــــــــــلى فــــــــرض الـــــــــــــــــــــــذكــــــــــــــورة</w:t>
            </w:r>
          </w:p>
        </w:tc>
        <w:tc>
          <w:tcPr>
            <w:tcW w:w="4518" w:type="dxa"/>
            <w:gridSpan w:val="5"/>
            <w:tcBorders>
              <w:right w:val="single" w:sz="4" w:space="0" w:color="auto"/>
            </w:tcBorders>
          </w:tcPr>
          <w:p w:rsidR="00CB71A9" w:rsidRDefault="00CB71A9"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عــــــــــــــــــــــلى فـــــــــــــــــــــــــرض الأنـــــــــــــــــــــوثـــــــــــــــــــــــــــــة</w:t>
            </w:r>
          </w:p>
        </w:tc>
      </w:tr>
      <w:tr w:rsidR="001C07B2" w:rsidTr="001C07B2">
        <w:trPr>
          <w:jc w:val="center"/>
        </w:trPr>
        <w:tc>
          <w:tcPr>
            <w:tcW w:w="2938" w:type="dxa"/>
            <w:gridSpan w:val="2"/>
          </w:tcPr>
          <w:p w:rsidR="001C07B2" w:rsidRDefault="001C07B2" w:rsidP="001C07B2">
            <w:pPr>
              <w:spacing w:before="20" w:line="360" w:lineRule="auto"/>
              <w:jc w:val="center"/>
              <w:rPr>
                <w:rFonts w:ascii="Simplified Arabic" w:hAnsi="Simplified Arabic" w:cs="Simplified Arabic"/>
                <w:sz w:val="32"/>
                <w:szCs w:val="32"/>
                <w:rtl/>
              </w:rPr>
            </w:pPr>
          </w:p>
        </w:tc>
        <w:tc>
          <w:tcPr>
            <w:tcW w:w="992" w:type="dxa"/>
          </w:tcPr>
          <w:p w:rsidR="001C07B2" w:rsidRDefault="001C07B2" w:rsidP="001C07B2">
            <w:pPr>
              <w:spacing w:before="20" w:line="360" w:lineRule="auto"/>
              <w:jc w:val="center"/>
              <w:rPr>
                <w:rFonts w:ascii="Simplified Arabic" w:hAnsi="Simplified Arabic" w:cs="Simplified Arabic"/>
                <w:sz w:val="32"/>
                <w:szCs w:val="32"/>
              </w:rPr>
            </w:pPr>
            <w:r>
              <w:rPr>
                <w:rFonts w:ascii="Simplified Arabic" w:hAnsi="Simplified Arabic" w:cs="Simplified Arabic"/>
                <w:sz w:val="32"/>
                <w:szCs w:val="32"/>
              </w:rPr>
              <w:t>6</w:t>
            </w:r>
          </w:p>
        </w:tc>
        <w:tc>
          <w:tcPr>
            <w:tcW w:w="883" w:type="dxa"/>
          </w:tcPr>
          <w:p w:rsidR="001C07B2" w:rsidRDefault="001C07B2"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sz w:val="32"/>
                <w:szCs w:val="32"/>
              </w:rPr>
              <w:t>30</w:t>
            </w:r>
          </w:p>
        </w:tc>
        <w:tc>
          <w:tcPr>
            <w:tcW w:w="2802" w:type="dxa"/>
            <w:gridSpan w:val="2"/>
          </w:tcPr>
          <w:p w:rsidR="001C07B2" w:rsidRDefault="001C07B2" w:rsidP="001C07B2">
            <w:pPr>
              <w:spacing w:before="20" w:line="360" w:lineRule="auto"/>
              <w:jc w:val="center"/>
              <w:rPr>
                <w:rFonts w:ascii="Simplified Arabic" w:hAnsi="Simplified Arabic" w:cs="Simplified Arabic"/>
                <w:sz w:val="32"/>
                <w:szCs w:val="32"/>
                <w:rtl/>
              </w:rPr>
            </w:pPr>
          </w:p>
        </w:tc>
        <w:tc>
          <w:tcPr>
            <w:tcW w:w="607" w:type="dxa"/>
          </w:tcPr>
          <w:p w:rsidR="001C07B2" w:rsidRDefault="001C07B2"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sz w:val="32"/>
                <w:szCs w:val="32"/>
              </w:rPr>
              <w:t>6</w:t>
            </w:r>
          </w:p>
        </w:tc>
        <w:tc>
          <w:tcPr>
            <w:tcW w:w="554" w:type="dxa"/>
            <w:tcBorders>
              <w:right w:val="single" w:sz="4" w:space="0" w:color="auto"/>
            </w:tcBorders>
          </w:tcPr>
          <w:p w:rsidR="001C07B2" w:rsidRDefault="001C07B2"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8</w:t>
            </w:r>
          </w:p>
        </w:tc>
        <w:tc>
          <w:tcPr>
            <w:tcW w:w="555" w:type="dxa"/>
            <w:tcBorders>
              <w:top w:val="single" w:sz="4" w:space="0" w:color="auto"/>
              <w:left w:val="single" w:sz="4" w:space="0" w:color="auto"/>
              <w:bottom w:val="single" w:sz="4" w:space="0" w:color="auto"/>
            </w:tcBorders>
            <w:shd w:val="clear" w:color="auto" w:fill="auto"/>
          </w:tcPr>
          <w:p w:rsidR="001C07B2" w:rsidRDefault="001C07B2"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24</w:t>
            </w:r>
          </w:p>
        </w:tc>
      </w:tr>
      <w:tr w:rsidR="001954C4" w:rsidTr="001C07B2">
        <w:trPr>
          <w:jc w:val="center"/>
        </w:trPr>
        <w:tc>
          <w:tcPr>
            <w:tcW w:w="2087" w:type="dxa"/>
          </w:tcPr>
          <w:p w:rsidR="00CB71A9" w:rsidRDefault="00CB71A9"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زوج</w:t>
            </w:r>
          </w:p>
        </w:tc>
        <w:tc>
          <w:tcPr>
            <w:tcW w:w="851" w:type="dxa"/>
          </w:tcPr>
          <w:p w:rsidR="00CB71A9" w:rsidRDefault="007F12E7" w:rsidP="001C07B2">
            <w:pPr>
              <w:spacing w:before="20" w:line="360" w:lineRule="auto"/>
              <w:jc w:val="center"/>
              <w:rPr>
                <w:rFonts w:ascii="Simplified Arabic" w:hAnsi="Simplified Arabic" w:cs="Simplified Arabic"/>
                <w:sz w:val="32"/>
                <w:szCs w:val="32"/>
              </w:rPr>
            </w:pPr>
            <w:r>
              <w:rPr>
                <w:rFonts w:ascii="Simplified Arabic" w:hAnsi="Simplified Arabic" w:cs="Simplified Arabic"/>
                <w:sz w:val="32"/>
                <w:szCs w:val="32"/>
              </w:rPr>
              <w:t>1/2</w:t>
            </w:r>
          </w:p>
        </w:tc>
        <w:tc>
          <w:tcPr>
            <w:tcW w:w="992" w:type="dxa"/>
          </w:tcPr>
          <w:p w:rsidR="00CB71A9" w:rsidRDefault="00CB71A9"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3</w:t>
            </w:r>
          </w:p>
        </w:tc>
        <w:tc>
          <w:tcPr>
            <w:tcW w:w="883" w:type="dxa"/>
          </w:tcPr>
          <w:p w:rsidR="00CB71A9" w:rsidRDefault="00CB71A9"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15</w:t>
            </w:r>
          </w:p>
        </w:tc>
        <w:tc>
          <w:tcPr>
            <w:tcW w:w="1952" w:type="dxa"/>
          </w:tcPr>
          <w:p w:rsidR="00CB71A9" w:rsidRDefault="00CB71A9"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زوج</w:t>
            </w:r>
          </w:p>
        </w:tc>
        <w:tc>
          <w:tcPr>
            <w:tcW w:w="850" w:type="dxa"/>
          </w:tcPr>
          <w:p w:rsidR="00CB71A9" w:rsidRDefault="00CB71A9" w:rsidP="001C07B2">
            <w:pPr>
              <w:spacing w:before="20" w:line="360" w:lineRule="auto"/>
              <w:jc w:val="center"/>
              <w:rPr>
                <w:rFonts w:ascii="Simplified Arabic" w:hAnsi="Simplified Arabic" w:cs="Simplified Arabic"/>
                <w:sz w:val="32"/>
                <w:szCs w:val="32"/>
              </w:rPr>
            </w:pPr>
            <w:r>
              <w:rPr>
                <w:rFonts w:ascii="Simplified Arabic" w:hAnsi="Simplified Arabic" w:cs="Simplified Arabic"/>
                <w:sz w:val="32"/>
                <w:szCs w:val="32"/>
              </w:rPr>
              <w:t>1/</w:t>
            </w:r>
            <w:r w:rsidR="007F12E7">
              <w:rPr>
                <w:rFonts w:ascii="Simplified Arabic" w:hAnsi="Simplified Arabic" w:cs="Simplified Arabic"/>
                <w:sz w:val="32"/>
                <w:szCs w:val="32"/>
              </w:rPr>
              <w:t>2</w:t>
            </w:r>
          </w:p>
        </w:tc>
        <w:tc>
          <w:tcPr>
            <w:tcW w:w="607" w:type="dxa"/>
          </w:tcPr>
          <w:p w:rsidR="00CB71A9" w:rsidRDefault="00CB71A9"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3</w:t>
            </w:r>
          </w:p>
        </w:tc>
        <w:tc>
          <w:tcPr>
            <w:tcW w:w="554" w:type="dxa"/>
            <w:tcBorders>
              <w:right w:val="single" w:sz="4" w:space="0" w:color="auto"/>
            </w:tcBorders>
          </w:tcPr>
          <w:p w:rsidR="00CB71A9" w:rsidRDefault="00CB71A9"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3</w:t>
            </w:r>
          </w:p>
        </w:tc>
        <w:tc>
          <w:tcPr>
            <w:tcW w:w="555" w:type="dxa"/>
            <w:tcBorders>
              <w:top w:val="single" w:sz="4" w:space="0" w:color="auto"/>
              <w:left w:val="single" w:sz="4" w:space="0" w:color="auto"/>
              <w:bottom w:val="single" w:sz="4" w:space="0" w:color="auto"/>
            </w:tcBorders>
            <w:shd w:val="clear" w:color="auto" w:fill="auto"/>
          </w:tcPr>
          <w:p w:rsidR="00CB71A9" w:rsidRDefault="00CB71A9"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9</w:t>
            </w:r>
          </w:p>
        </w:tc>
      </w:tr>
      <w:tr w:rsidR="001954C4" w:rsidTr="001C07B2">
        <w:trPr>
          <w:jc w:val="center"/>
        </w:trPr>
        <w:tc>
          <w:tcPr>
            <w:tcW w:w="2087" w:type="dxa"/>
          </w:tcPr>
          <w:p w:rsidR="00CB71A9" w:rsidRDefault="00CB71A9"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أم</w:t>
            </w:r>
          </w:p>
        </w:tc>
        <w:tc>
          <w:tcPr>
            <w:tcW w:w="851" w:type="dxa"/>
          </w:tcPr>
          <w:p w:rsidR="00CB71A9" w:rsidRDefault="00CB71A9" w:rsidP="001C07B2">
            <w:pPr>
              <w:spacing w:before="20" w:line="360" w:lineRule="auto"/>
              <w:jc w:val="center"/>
              <w:rPr>
                <w:rFonts w:ascii="Simplified Arabic" w:hAnsi="Simplified Arabic" w:cs="Simplified Arabic"/>
                <w:sz w:val="32"/>
                <w:szCs w:val="32"/>
              </w:rPr>
            </w:pPr>
            <w:r>
              <w:rPr>
                <w:rFonts w:ascii="Simplified Arabic" w:hAnsi="Simplified Arabic" w:cs="Simplified Arabic"/>
                <w:sz w:val="32"/>
                <w:szCs w:val="32"/>
              </w:rPr>
              <w:t>1/6</w:t>
            </w:r>
          </w:p>
        </w:tc>
        <w:tc>
          <w:tcPr>
            <w:tcW w:w="992" w:type="dxa"/>
          </w:tcPr>
          <w:p w:rsidR="00CB71A9" w:rsidRDefault="007F12E7" w:rsidP="001C07B2">
            <w:pPr>
              <w:spacing w:before="20" w:line="360" w:lineRule="auto"/>
              <w:jc w:val="center"/>
              <w:rPr>
                <w:rFonts w:ascii="Simplified Arabic" w:hAnsi="Simplified Arabic" w:cs="Simplified Arabic"/>
                <w:sz w:val="32"/>
                <w:szCs w:val="32"/>
              </w:rPr>
            </w:pPr>
            <w:r>
              <w:rPr>
                <w:rFonts w:ascii="Simplified Arabic" w:hAnsi="Simplified Arabic" w:cs="Simplified Arabic"/>
                <w:sz w:val="32"/>
                <w:szCs w:val="32"/>
              </w:rPr>
              <w:t>1</w:t>
            </w:r>
          </w:p>
        </w:tc>
        <w:tc>
          <w:tcPr>
            <w:tcW w:w="883" w:type="dxa"/>
          </w:tcPr>
          <w:p w:rsidR="00CB71A9" w:rsidRDefault="007F12E7"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sz w:val="32"/>
                <w:szCs w:val="32"/>
              </w:rPr>
              <w:t>5</w:t>
            </w:r>
          </w:p>
        </w:tc>
        <w:tc>
          <w:tcPr>
            <w:tcW w:w="1952" w:type="dxa"/>
          </w:tcPr>
          <w:p w:rsidR="00CB71A9" w:rsidRDefault="00CB71A9"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أم</w:t>
            </w:r>
          </w:p>
        </w:tc>
        <w:tc>
          <w:tcPr>
            <w:tcW w:w="850" w:type="dxa"/>
          </w:tcPr>
          <w:p w:rsidR="00CB71A9" w:rsidRDefault="00CB71A9" w:rsidP="001C07B2">
            <w:pPr>
              <w:spacing w:before="20" w:line="360" w:lineRule="auto"/>
              <w:jc w:val="center"/>
              <w:rPr>
                <w:rFonts w:ascii="Simplified Arabic" w:hAnsi="Simplified Arabic" w:cs="Simplified Arabic"/>
                <w:sz w:val="32"/>
                <w:szCs w:val="32"/>
              </w:rPr>
            </w:pPr>
            <w:r>
              <w:rPr>
                <w:rFonts w:ascii="Simplified Arabic" w:hAnsi="Simplified Arabic" w:cs="Simplified Arabic"/>
                <w:sz w:val="32"/>
                <w:szCs w:val="32"/>
              </w:rPr>
              <w:t>1/6</w:t>
            </w:r>
          </w:p>
        </w:tc>
        <w:tc>
          <w:tcPr>
            <w:tcW w:w="607" w:type="dxa"/>
          </w:tcPr>
          <w:p w:rsidR="00CB71A9" w:rsidRDefault="007F12E7"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sz w:val="32"/>
                <w:szCs w:val="32"/>
              </w:rPr>
              <w:t>1</w:t>
            </w:r>
          </w:p>
        </w:tc>
        <w:tc>
          <w:tcPr>
            <w:tcW w:w="554" w:type="dxa"/>
            <w:tcBorders>
              <w:bottom w:val="single" w:sz="4" w:space="0" w:color="auto"/>
              <w:right w:val="single" w:sz="4" w:space="0" w:color="auto"/>
            </w:tcBorders>
          </w:tcPr>
          <w:p w:rsidR="00CB71A9" w:rsidRDefault="007F12E7"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1</w:t>
            </w:r>
          </w:p>
        </w:tc>
        <w:tc>
          <w:tcPr>
            <w:tcW w:w="555" w:type="dxa"/>
            <w:tcBorders>
              <w:top w:val="single" w:sz="4" w:space="0" w:color="auto"/>
              <w:left w:val="single" w:sz="4" w:space="0" w:color="auto"/>
              <w:bottom w:val="single" w:sz="4" w:space="0" w:color="auto"/>
            </w:tcBorders>
            <w:shd w:val="clear" w:color="auto" w:fill="auto"/>
          </w:tcPr>
          <w:p w:rsidR="00CB71A9" w:rsidRDefault="007F12E7"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3</w:t>
            </w:r>
          </w:p>
        </w:tc>
      </w:tr>
      <w:tr w:rsidR="001954C4" w:rsidTr="001C07B2">
        <w:trPr>
          <w:jc w:val="center"/>
        </w:trPr>
        <w:tc>
          <w:tcPr>
            <w:tcW w:w="2087" w:type="dxa"/>
          </w:tcPr>
          <w:p w:rsidR="00CB71A9" w:rsidRDefault="00CB71A9"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أخت لأب</w:t>
            </w:r>
          </w:p>
        </w:tc>
        <w:tc>
          <w:tcPr>
            <w:tcW w:w="851" w:type="dxa"/>
            <w:vMerge w:val="restart"/>
          </w:tcPr>
          <w:p w:rsidR="00CB71A9" w:rsidRDefault="00CB71A9"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ع</w:t>
            </w:r>
          </w:p>
        </w:tc>
        <w:tc>
          <w:tcPr>
            <w:tcW w:w="992" w:type="dxa"/>
            <w:vMerge w:val="restart"/>
          </w:tcPr>
          <w:p w:rsidR="00CB71A9" w:rsidRDefault="007F12E7"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sz w:val="32"/>
                <w:szCs w:val="32"/>
              </w:rPr>
              <w:t>2</w:t>
            </w:r>
          </w:p>
        </w:tc>
        <w:tc>
          <w:tcPr>
            <w:tcW w:w="883" w:type="dxa"/>
          </w:tcPr>
          <w:p w:rsidR="00CB71A9" w:rsidRDefault="007F12E7"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2</w:t>
            </w:r>
          </w:p>
        </w:tc>
        <w:tc>
          <w:tcPr>
            <w:tcW w:w="1952" w:type="dxa"/>
          </w:tcPr>
          <w:p w:rsidR="00CB71A9" w:rsidRDefault="00CB71A9"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اخت لأب</w:t>
            </w:r>
          </w:p>
        </w:tc>
        <w:tc>
          <w:tcPr>
            <w:tcW w:w="850" w:type="dxa"/>
            <w:vMerge w:val="restart"/>
          </w:tcPr>
          <w:p w:rsidR="00CB71A9" w:rsidRDefault="00CB71A9" w:rsidP="001C07B2">
            <w:pPr>
              <w:spacing w:before="20" w:line="360" w:lineRule="auto"/>
              <w:jc w:val="center"/>
              <w:rPr>
                <w:rFonts w:ascii="Simplified Arabic" w:hAnsi="Simplified Arabic" w:cs="Simplified Arabic"/>
                <w:sz w:val="32"/>
                <w:szCs w:val="32"/>
              </w:rPr>
            </w:pPr>
            <w:r>
              <w:rPr>
                <w:rFonts w:ascii="Simplified Arabic" w:hAnsi="Simplified Arabic" w:cs="Simplified Arabic"/>
                <w:sz w:val="32"/>
                <w:szCs w:val="32"/>
              </w:rPr>
              <w:t>2/3</w:t>
            </w:r>
          </w:p>
        </w:tc>
        <w:tc>
          <w:tcPr>
            <w:tcW w:w="607" w:type="dxa"/>
            <w:vMerge w:val="restart"/>
          </w:tcPr>
          <w:p w:rsidR="00CB71A9" w:rsidRDefault="007F12E7"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4</w:t>
            </w:r>
          </w:p>
        </w:tc>
        <w:tc>
          <w:tcPr>
            <w:tcW w:w="554" w:type="dxa"/>
            <w:vMerge w:val="restart"/>
            <w:tcBorders>
              <w:top w:val="single" w:sz="4" w:space="0" w:color="auto"/>
              <w:right w:val="single" w:sz="4" w:space="0" w:color="auto"/>
            </w:tcBorders>
          </w:tcPr>
          <w:p w:rsidR="00CB71A9" w:rsidRDefault="007F12E7"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4</w:t>
            </w:r>
          </w:p>
        </w:tc>
        <w:tc>
          <w:tcPr>
            <w:tcW w:w="555" w:type="dxa"/>
            <w:tcBorders>
              <w:top w:val="single" w:sz="4" w:space="0" w:color="auto"/>
              <w:left w:val="single" w:sz="4" w:space="0" w:color="auto"/>
              <w:bottom w:val="single" w:sz="4" w:space="0" w:color="auto"/>
            </w:tcBorders>
            <w:shd w:val="clear" w:color="auto" w:fill="auto"/>
          </w:tcPr>
          <w:p w:rsidR="00CB71A9" w:rsidRDefault="007F12E7"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4</w:t>
            </w:r>
          </w:p>
        </w:tc>
      </w:tr>
      <w:tr w:rsidR="001954C4" w:rsidTr="001C07B2">
        <w:trPr>
          <w:jc w:val="center"/>
        </w:trPr>
        <w:tc>
          <w:tcPr>
            <w:tcW w:w="2087" w:type="dxa"/>
          </w:tcPr>
          <w:p w:rsidR="00CB71A9" w:rsidRDefault="00CB71A9"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حمل</w:t>
            </w:r>
            <w:r w:rsidR="009E0F92">
              <w:rPr>
                <w:rFonts w:ascii="Simplified Arabic" w:hAnsi="Simplified Arabic" w:cs="Simplified Arabic" w:hint="cs"/>
                <w:sz w:val="32"/>
                <w:szCs w:val="32"/>
                <w:rtl/>
              </w:rPr>
              <w:t>(أخوين لأب)</w:t>
            </w:r>
          </w:p>
        </w:tc>
        <w:tc>
          <w:tcPr>
            <w:tcW w:w="851" w:type="dxa"/>
            <w:vMerge/>
          </w:tcPr>
          <w:p w:rsidR="00CB71A9" w:rsidRDefault="00CB71A9" w:rsidP="001C07B2">
            <w:pPr>
              <w:spacing w:before="20" w:line="360" w:lineRule="auto"/>
              <w:jc w:val="center"/>
              <w:rPr>
                <w:rFonts w:ascii="Simplified Arabic" w:hAnsi="Simplified Arabic" w:cs="Simplified Arabic"/>
                <w:sz w:val="32"/>
                <w:szCs w:val="32"/>
                <w:rtl/>
              </w:rPr>
            </w:pPr>
          </w:p>
        </w:tc>
        <w:tc>
          <w:tcPr>
            <w:tcW w:w="992" w:type="dxa"/>
            <w:vMerge/>
          </w:tcPr>
          <w:p w:rsidR="00CB71A9" w:rsidRDefault="00CB71A9" w:rsidP="001C07B2">
            <w:pPr>
              <w:spacing w:before="20" w:line="360" w:lineRule="auto"/>
              <w:jc w:val="center"/>
              <w:rPr>
                <w:rFonts w:ascii="Simplified Arabic" w:hAnsi="Simplified Arabic" w:cs="Simplified Arabic"/>
                <w:sz w:val="32"/>
                <w:szCs w:val="32"/>
                <w:rtl/>
              </w:rPr>
            </w:pPr>
          </w:p>
        </w:tc>
        <w:tc>
          <w:tcPr>
            <w:tcW w:w="883" w:type="dxa"/>
          </w:tcPr>
          <w:p w:rsidR="00CB71A9" w:rsidRDefault="007F12E7"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8</w:t>
            </w:r>
          </w:p>
        </w:tc>
        <w:tc>
          <w:tcPr>
            <w:tcW w:w="1952" w:type="dxa"/>
          </w:tcPr>
          <w:p w:rsidR="00CB71A9" w:rsidRDefault="00CB71A9"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حمل</w:t>
            </w:r>
            <w:r w:rsidR="009E0F92">
              <w:rPr>
                <w:rFonts w:ascii="Simplified Arabic" w:hAnsi="Simplified Arabic" w:cs="Simplified Arabic" w:hint="cs"/>
                <w:sz w:val="32"/>
                <w:szCs w:val="32"/>
                <w:rtl/>
              </w:rPr>
              <w:t>(أختين لأب)</w:t>
            </w:r>
          </w:p>
        </w:tc>
        <w:tc>
          <w:tcPr>
            <w:tcW w:w="850" w:type="dxa"/>
            <w:vMerge/>
          </w:tcPr>
          <w:p w:rsidR="00CB71A9" w:rsidRDefault="00CB71A9" w:rsidP="001C07B2">
            <w:pPr>
              <w:spacing w:before="20" w:line="360" w:lineRule="auto"/>
              <w:jc w:val="center"/>
              <w:rPr>
                <w:rFonts w:ascii="Simplified Arabic" w:hAnsi="Simplified Arabic" w:cs="Simplified Arabic"/>
                <w:sz w:val="32"/>
                <w:szCs w:val="32"/>
                <w:rtl/>
              </w:rPr>
            </w:pPr>
          </w:p>
        </w:tc>
        <w:tc>
          <w:tcPr>
            <w:tcW w:w="607" w:type="dxa"/>
            <w:vMerge/>
          </w:tcPr>
          <w:p w:rsidR="00CB71A9" w:rsidRDefault="00CB71A9" w:rsidP="001C07B2">
            <w:pPr>
              <w:spacing w:before="20" w:line="360" w:lineRule="auto"/>
              <w:jc w:val="center"/>
              <w:rPr>
                <w:rFonts w:ascii="Simplified Arabic" w:hAnsi="Simplified Arabic" w:cs="Simplified Arabic"/>
                <w:sz w:val="32"/>
                <w:szCs w:val="32"/>
                <w:rtl/>
              </w:rPr>
            </w:pPr>
          </w:p>
        </w:tc>
        <w:tc>
          <w:tcPr>
            <w:tcW w:w="554" w:type="dxa"/>
            <w:vMerge/>
            <w:tcBorders>
              <w:top w:val="single" w:sz="4" w:space="0" w:color="auto"/>
              <w:right w:val="single" w:sz="4" w:space="0" w:color="auto"/>
            </w:tcBorders>
          </w:tcPr>
          <w:p w:rsidR="00CB71A9" w:rsidRDefault="00CB71A9" w:rsidP="001C07B2">
            <w:pPr>
              <w:spacing w:before="20" w:line="360" w:lineRule="auto"/>
              <w:jc w:val="center"/>
              <w:rPr>
                <w:rFonts w:ascii="Simplified Arabic" w:hAnsi="Simplified Arabic" w:cs="Simplified Arabic"/>
                <w:sz w:val="32"/>
                <w:szCs w:val="32"/>
                <w:rtl/>
              </w:rPr>
            </w:pPr>
          </w:p>
        </w:tc>
        <w:tc>
          <w:tcPr>
            <w:tcW w:w="555" w:type="dxa"/>
            <w:tcBorders>
              <w:top w:val="single" w:sz="4" w:space="0" w:color="auto"/>
              <w:left w:val="single" w:sz="4" w:space="0" w:color="auto"/>
              <w:bottom w:val="single" w:sz="4" w:space="0" w:color="auto"/>
            </w:tcBorders>
            <w:shd w:val="clear" w:color="auto" w:fill="auto"/>
          </w:tcPr>
          <w:p w:rsidR="00CB71A9" w:rsidRDefault="007F12E7"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8</w:t>
            </w:r>
          </w:p>
        </w:tc>
      </w:tr>
    </w:tbl>
    <w:p w:rsidR="00CB71A9" w:rsidRDefault="00CB71A9" w:rsidP="001C07B2">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وعلى فرض الذكورة نقسم </w:t>
      </w:r>
      <w:r w:rsidR="007F12E7">
        <w:rPr>
          <w:rFonts w:ascii="Simplified Arabic" w:hAnsi="Simplified Arabic" w:cs="Simplified Arabic" w:hint="cs"/>
          <w:sz w:val="32"/>
          <w:szCs w:val="32"/>
          <w:rtl/>
        </w:rPr>
        <w:t>120</w:t>
      </w:r>
      <w:r>
        <w:rPr>
          <w:rFonts w:ascii="Simplified Arabic" w:hAnsi="Simplified Arabic" w:cs="Simplified Arabic" w:hint="cs"/>
          <w:sz w:val="32"/>
          <w:szCs w:val="32"/>
          <w:rtl/>
        </w:rPr>
        <w:t xml:space="preserve"> على </w:t>
      </w:r>
      <w:r w:rsidR="007F12E7">
        <w:rPr>
          <w:rFonts w:ascii="Simplified Arabic" w:hAnsi="Simplified Arabic" w:cs="Simplified Arabic" w:hint="cs"/>
          <w:sz w:val="32"/>
          <w:szCs w:val="32"/>
          <w:rtl/>
        </w:rPr>
        <w:t>30</w:t>
      </w:r>
      <w:r>
        <w:rPr>
          <w:rFonts w:ascii="Simplified Arabic" w:hAnsi="Simplified Arabic" w:cs="Simplified Arabic" w:hint="cs"/>
          <w:sz w:val="32"/>
          <w:szCs w:val="32"/>
          <w:rtl/>
        </w:rPr>
        <w:t xml:space="preserve"> فتكون قيمة السهم </w:t>
      </w:r>
      <w:r w:rsidR="007F12E7">
        <w:rPr>
          <w:rFonts w:ascii="Simplified Arabic" w:hAnsi="Simplified Arabic" w:cs="Simplified Arabic" w:hint="cs"/>
          <w:sz w:val="32"/>
          <w:szCs w:val="32"/>
          <w:rtl/>
        </w:rPr>
        <w:t>4مليون دينار</w:t>
      </w:r>
      <w:r>
        <w:rPr>
          <w:rFonts w:ascii="Simplified Arabic" w:hAnsi="Simplified Arabic" w:cs="Simplified Arabic" w:hint="cs"/>
          <w:sz w:val="32"/>
          <w:szCs w:val="32"/>
          <w:rtl/>
        </w:rPr>
        <w:t xml:space="preserve">، ويكون نصيب الحمل منها </w:t>
      </w:r>
      <w:r w:rsidR="007F12E7">
        <w:rPr>
          <w:rFonts w:ascii="Simplified Arabic" w:hAnsi="Simplified Arabic" w:cs="Simplified Arabic" w:hint="cs"/>
          <w:sz w:val="32"/>
          <w:szCs w:val="32"/>
          <w:rtl/>
        </w:rPr>
        <w:t>32 مليون؛ وعلى فرض الأنوثة نقسم 120 على 24 فتكون قيمة السهم 5 مليون دينار، ويكون نصيب الحمل منها 40 مليون.</w:t>
      </w:r>
    </w:p>
    <w:p w:rsidR="007F12E7" w:rsidRDefault="007F12E7" w:rsidP="001C07B2">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ويتبين من هذا المثال أن نصيب الحمل على اعتبار الأنوثة أفضل منه على اعتبار الذكورة، فيوقف للحمل نصيب أختين لأب.</w:t>
      </w:r>
    </w:p>
    <w:p w:rsidR="001C07B2" w:rsidRDefault="001C07B2" w:rsidP="001C07B2">
      <w:pPr>
        <w:spacing w:before="20" w:line="360" w:lineRule="auto"/>
        <w:ind w:firstLine="720"/>
        <w:jc w:val="lowKashida"/>
        <w:rPr>
          <w:rFonts w:ascii="Simplified Arabic" w:hAnsi="Simplified Arabic" w:cs="Simplified Arabic"/>
          <w:sz w:val="32"/>
          <w:szCs w:val="32"/>
          <w:rtl/>
        </w:rPr>
      </w:pPr>
    </w:p>
    <w:p w:rsidR="001C07B2" w:rsidRDefault="001C07B2" w:rsidP="001C07B2">
      <w:pPr>
        <w:spacing w:before="20" w:line="360" w:lineRule="auto"/>
        <w:ind w:firstLine="720"/>
        <w:jc w:val="lowKashida"/>
        <w:rPr>
          <w:rFonts w:ascii="Simplified Arabic" w:hAnsi="Simplified Arabic" w:cs="Simplified Arabic"/>
          <w:sz w:val="32"/>
          <w:szCs w:val="32"/>
          <w:rtl/>
        </w:rPr>
      </w:pPr>
    </w:p>
    <w:p w:rsidR="001C07B2" w:rsidRDefault="001C07B2" w:rsidP="001C07B2">
      <w:pPr>
        <w:spacing w:before="20" w:line="360" w:lineRule="auto"/>
        <w:ind w:firstLine="720"/>
        <w:jc w:val="lowKashida"/>
        <w:rPr>
          <w:rFonts w:ascii="Simplified Arabic" w:hAnsi="Simplified Arabic" w:cs="Simplified Arabic"/>
          <w:sz w:val="32"/>
          <w:szCs w:val="32"/>
          <w:rtl/>
        </w:rPr>
      </w:pPr>
    </w:p>
    <w:p w:rsidR="007F12E7" w:rsidRDefault="007F12E7" w:rsidP="00984C3E">
      <w:pPr>
        <w:spacing w:before="20" w:line="360" w:lineRule="auto"/>
        <w:jc w:val="lowKashida"/>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 xml:space="preserve">ثانيا: </w:t>
      </w:r>
      <w:r w:rsidR="00F502A0">
        <w:rPr>
          <w:rFonts w:ascii="Simplified Arabic" w:hAnsi="Simplified Arabic" w:cs="Simplified Arabic" w:hint="cs"/>
          <w:b/>
          <w:bCs/>
          <w:sz w:val="32"/>
          <w:szCs w:val="32"/>
          <w:rtl/>
        </w:rPr>
        <w:t>على ا</w:t>
      </w:r>
      <w:r>
        <w:rPr>
          <w:rFonts w:ascii="Simplified Arabic" w:hAnsi="Simplified Arabic" w:cs="Simplified Arabic" w:hint="cs"/>
          <w:b/>
          <w:bCs/>
          <w:sz w:val="32"/>
          <w:szCs w:val="32"/>
          <w:rtl/>
        </w:rPr>
        <w:t>ف</w:t>
      </w:r>
      <w:r w:rsidR="00F502A0">
        <w:rPr>
          <w:rFonts w:ascii="Simplified Arabic" w:hAnsi="Simplified Arabic" w:cs="Simplified Arabic" w:hint="cs"/>
          <w:b/>
          <w:bCs/>
          <w:sz w:val="32"/>
          <w:szCs w:val="32"/>
          <w:rtl/>
        </w:rPr>
        <w:t>ت</w:t>
      </w:r>
      <w:r>
        <w:rPr>
          <w:rFonts w:ascii="Simplified Arabic" w:hAnsi="Simplified Arabic" w:cs="Simplified Arabic" w:hint="cs"/>
          <w:b/>
          <w:bCs/>
          <w:sz w:val="32"/>
          <w:szCs w:val="32"/>
          <w:rtl/>
        </w:rPr>
        <w:t>ر</w:t>
      </w:r>
      <w:r w:rsidR="00F502A0">
        <w:rPr>
          <w:rFonts w:ascii="Simplified Arabic" w:hAnsi="Simplified Arabic" w:cs="Simplified Arabic" w:hint="cs"/>
          <w:b/>
          <w:bCs/>
          <w:sz w:val="32"/>
          <w:szCs w:val="32"/>
          <w:rtl/>
        </w:rPr>
        <w:t>ا</w:t>
      </w:r>
      <w:r>
        <w:rPr>
          <w:rFonts w:ascii="Simplified Arabic" w:hAnsi="Simplified Arabic" w:cs="Simplified Arabic" w:hint="cs"/>
          <w:b/>
          <w:bCs/>
          <w:sz w:val="32"/>
          <w:szCs w:val="32"/>
          <w:rtl/>
        </w:rPr>
        <w:t>ض أن الحمل أربعة</w:t>
      </w:r>
    </w:p>
    <w:p w:rsidR="003021BA" w:rsidRDefault="003021BA" w:rsidP="001C07B2">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وتحسب فيه المسألة حسابين كذلك، على فرض الذكورة وعلى فرض الأنوثة، </w:t>
      </w:r>
      <w:r w:rsidR="00F502A0">
        <w:rPr>
          <w:rFonts w:ascii="Simplified Arabic" w:hAnsi="Simplified Arabic" w:cs="Simplified Arabic" w:hint="cs"/>
          <w:sz w:val="32"/>
          <w:szCs w:val="32"/>
          <w:rtl/>
        </w:rPr>
        <w:t>وسنكتفي بمثال واحد على هذا الافتراض.</w:t>
      </w:r>
    </w:p>
    <w:p w:rsidR="007F12E7" w:rsidRDefault="003021BA" w:rsidP="001C07B2">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توفي رجل عن زوجة حامل وبنت</w:t>
      </w:r>
      <w:r w:rsidR="00C71594">
        <w:rPr>
          <w:rFonts w:ascii="Simplified Arabic" w:hAnsi="Simplified Arabic" w:cs="Simplified Arabic" w:hint="cs"/>
          <w:sz w:val="32"/>
          <w:szCs w:val="32"/>
          <w:rtl/>
        </w:rPr>
        <w:t>ين</w:t>
      </w:r>
      <w:r>
        <w:rPr>
          <w:rFonts w:ascii="Simplified Arabic" w:hAnsi="Simplified Arabic" w:cs="Simplified Arabic" w:hint="cs"/>
          <w:sz w:val="32"/>
          <w:szCs w:val="32"/>
          <w:rtl/>
        </w:rPr>
        <w:t xml:space="preserve"> وأب</w:t>
      </w:r>
      <w:r w:rsidR="00C71594">
        <w:rPr>
          <w:rFonts w:ascii="Simplified Arabic" w:hAnsi="Simplified Arabic" w:cs="Simplified Arabic" w:hint="cs"/>
          <w:sz w:val="32"/>
          <w:szCs w:val="32"/>
          <w:rtl/>
        </w:rPr>
        <w:t xml:space="preserve"> وأم</w:t>
      </w:r>
      <w:r w:rsidR="00474B14">
        <w:rPr>
          <w:rFonts w:ascii="Simplified Arabic" w:hAnsi="Simplified Arabic" w:cs="Simplified Arabic" w:hint="cs"/>
          <w:sz w:val="32"/>
          <w:szCs w:val="32"/>
          <w:rtl/>
        </w:rPr>
        <w:t>، وترك عقارات تبلغ قيمتها 32</w:t>
      </w:r>
      <w:r w:rsidR="00946833">
        <w:rPr>
          <w:rFonts w:ascii="Simplified Arabic" w:hAnsi="Simplified Arabic" w:cs="Simplified Arabic" w:hint="cs"/>
          <w:sz w:val="32"/>
          <w:szCs w:val="32"/>
          <w:rtl/>
        </w:rPr>
        <w:t>.</w:t>
      </w:r>
      <w:r w:rsidR="00474B14">
        <w:rPr>
          <w:rFonts w:ascii="Simplified Arabic" w:hAnsi="Simplified Arabic" w:cs="Simplified Arabic" w:hint="cs"/>
          <w:sz w:val="32"/>
          <w:szCs w:val="32"/>
          <w:rtl/>
        </w:rPr>
        <w:t>4 مليون دج</w:t>
      </w:r>
    </w:p>
    <w:tbl>
      <w:tblPr>
        <w:tblStyle w:val="a7"/>
        <w:bidiVisual/>
        <w:tblW w:w="9517" w:type="dxa"/>
        <w:jc w:val="center"/>
        <w:tblInd w:w="106" w:type="dxa"/>
        <w:tblLayout w:type="fixed"/>
        <w:tblLook w:val="04A0"/>
      </w:tblPr>
      <w:tblGrid>
        <w:gridCol w:w="1474"/>
        <w:gridCol w:w="1078"/>
        <w:gridCol w:w="1058"/>
        <w:gridCol w:w="1093"/>
        <w:gridCol w:w="1504"/>
        <w:gridCol w:w="1154"/>
        <w:gridCol w:w="799"/>
        <w:gridCol w:w="629"/>
        <w:gridCol w:w="728"/>
      </w:tblGrid>
      <w:tr w:rsidR="00C71594" w:rsidTr="001C07B2">
        <w:trPr>
          <w:jc w:val="center"/>
        </w:trPr>
        <w:tc>
          <w:tcPr>
            <w:tcW w:w="4703" w:type="dxa"/>
            <w:gridSpan w:val="4"/>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عــــــــــــــــــــــــــــلى فرض الــــــــــــــــــــــذكــــــــــــــــورة</w:t>
            </w:r>
          </w:p>
        </w:tc>
        <w:tc>
          <w:tcPr>
            <w:tcW w:w="4814" w:type="dxa"/>
            <w:gridSpan w:val="5"/>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عـــــــــــــــــــــلى فرض الأنـــــــــــــــــــــــــــــــــوثـــــــــــــــــــــــــــــــة</w:t>
            </w:r>
          </w:p>
        </w:tc>
      </w:tr>
      <w:tr w:rsidR="001C07B2" w:rsidTr="009A664B">
        <w:trPr>
          <w:jc w:val="center"/>
        </w:trPr>
        <w:tc>
          <w:tcPr>
            <w:tcW w:w="2552" w:type="dxa"/>
            <w:gridSpan w:val="2"/>
          </w:tcPr>
          <w:p w:rsidR="001C07B2" w:rsidRDefault="001C07B2" w:rsidP="00984C3E">
            <w:pPr>
              <w:spacing w:before="20" w:line="360" w:lineRule="auto"/>
              <w:jc w:val="lowKashida"/>
              <w:rPr>
                <w:rFonts w:ascii="Simplified Arabic" w:hAnsi="Simplified Arabic" w:cs="Simplified Arabic"/>
                <w:sz w:val="32"/>
                <w:szCs w:val="32"/>
                <w:rtl/>
              </w:rPr>
            </w:pPr>
          </w:p>
        </w:tc>
        <w:tc>
          <w:tcPr>
            <w:tcW w:w="1058" w:type="dxa"/>
          </w:tcPr>
          <w:p w:rsidR="001C07B2" w:rsidRDefault="001C07B2"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24</w:t>
            </w:r>
          </w:p>
        </w:tc>
        <w:tc>
          <w:tcPr>
            <w:tcW w:w="1093" w:type="dxa"/>
          </w:tcPr>
          <w:p w:rsidR="001C07B2" w:rsidRDefault="001C07B2"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240</w:t>
            </w:r>
          </w:p>
        </w:tc>
        <w:tc>
          <w:tcPr>
            <w:tcW w:w="2658" w:type="dxa"/>
            <w:gridSpan w:val="2"/>
          </w:tcPr>
          <w:p w:rsidR="001C07B2" w:rsidRDefault="001C07B2" w:rsidP="00984C3E">
            <w:pPr>
              <w:spacing w:before="20" w:line="360" w:lineRule="auto"/>
              <w:jc w:val="lowKashida"/>
              <w:rPr>
                <w:rFonts w:ascii="Simplified Arabic" w:hAnsi="Simplified Arabic" w:cs="Simplified Arabic"/>
                <w:sz w:val="32"/>
                <w:szCs w:val="32"/>
                <w:rtl/>
              </w:rPr>
            </w:pPr>
          </w:p>
        </w:tc>
        <w:tc>
          <w:tcPr>
            <w:tcW w:w="799" w:type="dxa"/>
          </w:tcPr>
          <w:p w:rsidR="001C07B2" w:rsidRDefault="001C07B2"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24</w:t>
            </w:r>
          </w:p>
        </w:tc>
        <w:tc>
          <w:tcPr>
            <w:tcW w:w="629" w:type="dxa"/>
            <w:tcBorders>
              <w:right w:val="single" w:sz="4" w:space="0" w:color="auto"/>
            </w:tcBorders>
          </w:tcPr>
          <w:p w:rsidR="001C07B2" w:rsidRDefault="001C07B2"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27</w:t>
            </w:r>
          </w:p>
        </w:tc>
        <w:tc>
          <w:tcPr>
            <w:tcW w:w="728" w:type="dxa"/>
            <w:tcBorders>
              <w:top w:val="single" w:sz="4" w:space="0" w:color="auto"/>
              <w:left w:val="single" w:sz="4" w:space="0" w:color="auto"/>
              <w:bottom w:val="single" w:sz="4" w:space="0" w:color="auto"/>
            </w:tcBorders>
            <w:shd w:val="clear" w:color="auto" w:fill="auto"/>
          </w:tcPr>
          <w:p w:rsidR="001C07B2" w:rsidRDefault="001C07B2"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162</w:t>
            </w:r>
          </w:p>
        </w:tc>
      </w:tr>
      <w:tr w:rsidR="009E0F92" w:rsidTr="001C07B2">
        <w:trPr>
          <w:jc w:val="center"/>
        </w:trPr>
        <w:tc>
          <w:tcPr>
            <w:tcW w:w="1474" w:type="dxa"/>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زوجة</w:t>
            </w:r>
          </w:p>
        </w:tc>
        <w:tc>
          <w:tcPr>
            <w:tcW w:w="1078" w:type="dxa"/>
          </w:tcPr>
          <w:p w:rsidR="00C71594" w:rsidRDefault="00C71594" w:rsidP="00984C3E">
            <w:pPr>
              <w:spacing w:before="20" w:line="360" w:lineRule="auto"/>
              <w:jc w:val="lowKashida"/>
              <w:rPr>
                <w:rFonts w:ascii="Simplified Arabic" w:hAnsi="Simplified Arabic" w:cs="Simplified Arabic"/>
                <w:sz w:val="32"/>
                <w:szCs w:val="32"/>
              </w:rPr>
            </w:pPr>
            <w:r>
              <w:rPr>
                <w:rFonts w:ascii="Simplified Arabic" w:hAnsi="Simplified Arabic" w:cs="Simplified Arabic"/>
                <w:sz w:val="32"/>
                <w:szCs w:val="32"/>
              </w:rPr>
              <w:t>1/8</w:t>
            </w:r>
          </w:p>
        </w:tc>
        <w:tc>
          <w:tcPr>
            <w:tcW w:w="1058" w:type="dxa"/>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3</w:t>
            </w:r>
          </w:p>
        </w:tc>
        <w:tc>
          <w:tcPr>
            <w:tcW w:w="1093" w:type="dxa"/>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30</w:t>
            </w:r>
          </w:p>
        </w:tc>
        <w:tc>
          <w:tcPr>
            <w:tcW w:w="1504" w:type="dxa"/>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زوجة</w:t>
            </w:r>
          </w:p>
        </w:tc>
        <w:tc>
          <w:tcPr>
            <w:tcW w:w="1154" w:type="dxa"/>
          </w:tcPr>
          <w:p w:rsidR="00C71594" w:rsidRDefault="00C71594" w:rsidP="00984C3E">
            <w:pPr>
              <w:spacing w:before="20" w:line="360" w:lineRule="auto"/>
              <w:jc w:val="lowKashida"/>
              <w:rPr>
                <w:rFonts w:ascii="Simplified Arabic" w:hAnsi="Simplified Arabic" w:cs="Simplified Arabic"/>
                <w:sz w:val="32"/>
                <w:szCs w:val="32"/>
              </w:rPr>
            </w:pPr>
            <w:r>
              <w:rPr>
                <w:rFonts w:ascii="Simplified Arabic" w:hAnsi="Simplified Arabic" w:cs="Simplified Arabic"/>
                <w:sz w:val="32"/>
                <w:szCs w:val="32"/>
              </w:rPr>
              <w:t>1/8</w:t>
            </w:r>
          </w:p>
        </w:tc>
        <w:tc>
          <w:tcPr>
            <w:tcW w:w="799" w:type="dxa"/>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3</w:t>
            </w:r>
          </w:p>
        </w:tc>
        <w:tc>
          <w:tcPr>
            <w:tcW w:w="629" w:type="dxa"/>
            <w:tcBorders>
              <w:right w:val="single" w:sz="4" w:space="0" w:color="auto"/>
            </w:tcBorders>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3</w:t>
            </w:r>
          </w:p>
        </w:tc>
        <w:tc>
          <w:tcPr>
            <w:tcW w:w="728" w:type="dxa"/>
            <w:tcBorders>
              <w:top w:val="single" w:sz="4" w:space="0" w:color="auto"/>
              <w:left w:val="single" w:sz="4" w:space="0" w:color="auto"/>
              <w:bottom w:val="single" w:sz="4" w:space="0" w:color="auto"/>
            </w:tcBorders>
            <w:shd w:val="clear" w:color="auto" w:fill="auto"/>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18</w:t>
            </w:r>
          </w:p>
        </w:tc>
      </w:tr>
      <w:tr w:rsidR="009E0F92" w:rsidTr="001C07B2">
        <w:trPr>
          <w:jc w:val="center"/>
        </w:trPr>
        <w:tc>
          <w:tcPr>
            <w:tcW w:w="1474" w:type="dxa"/>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أب</w:t>
            </w:r>
          </w:p>
        </w:tc>
        <w:tc>
          <w:tcPr>
            <w:tcW w:w="1078" w:type="dxa"/>
          </w:tcPr>
          <w:p w:rsidR="00C71594" w:rsidRDefault="00C71594" w:rsidP="00984C3E">
            <w:pPr>
              <w:spacing w:before="20" w:line="360" w:lineRule="auto"/>
              <w:jc w:val="lowKashida"/>
              <w:rPr>
                <w:rFonts w:ascii="Simplified Arabic" w:hAnsi="Simplified Arabic" w:cs="Simplified Arabic"/>
                <w:sz w:val="32"/>
                <w:szCs w:val="32"/>
              </w:rPr>
            </w:pPr>
            <w:r>
              <w:rPr>
                <w:rFonts w:ascii="Simplified Arabic" w:hAnsi="Simplified Arabic" w:cs="Simplified Arabic"/>
                <w:sz w:val="32"/>
                <w:szCs w:val="32"/>
              </w:rPr>
              <w:t>1/6</w:t>
            </w:r>
          </w:p>
        </w:tc>
        <w:tc>
          <w:tcPr>
            <w:tcW w:w="1058" w:type="dxa"/>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4</w:t>
            </w:r>
          </w:p>
        </w:tc>
        <w:tc>
          <w:tcPr>
            <w:tcW w:w="1093" w:type="dxa"/>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40</w:t>
            </w:r>
          </w:p>
        </w:tc>
        <w:tc>
          <w:tcPr>
            <w:tcW w:w="1504" w:type="dxa"/>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أب</w:t>
            </w:r>
          </w:p>
        </w:tc>
        <w:tc>
          <w:tcPr>
            <w:tcW w:w="1154" w:type="dxa"/>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sz w:val="32"/>
                <w:szCs w:val="32"/>
              </w:rPr>
              <w:t>1/6</w:t>
            </w:r>
            <w:r>
              <w:rPr>
                <w:rFonts w:ascii="Simplified Arabic" w:hAnsi="Simplified Arabic" w:cs="Simplified Arabic" w:hint="cs"/>
                <w:sz w:val="32"/>
                <w:szCs w:val="32"/>
                <w:rtl/>
              </w:rPr>
              <w:t>+ع</w:t>
            </w:r>
          </w:p>
        </w:tc>
        <w:tc>
          <w:tcPr>
            <w:tcW w:w="799" w:type="dxa"/>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4</w:t>
            </w:r>
          </w:p>
        </w:tc>
        <w:tc>
          <w:tcPr>
            <w:tcW w:w="629" w:type="dxa"/>
            <w:tcBorders>
              <w:right w:val="single" w:sz="4" w:space="0" w:color="auto"/>
            </w:tcBorders>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4</w:t>
            </w:r>
          </w:p>
        </w:tc>
        <w:tc>
          <w:tcPr>
            <w:tcW w:w="728" w:type="dxa"/>
            <w:tcBorders>
              <w:top w:val="single" w:sz="4" w:space="0" w:color="auto"/>
              <w:left w:val="single" w:sz="4" w:space="0" w:color="auto"/>
              <w:bottom w:val="single" w:sz="4" w:space="0" w:color="auto"/>
            </w:tcBorders>
            <w:shd w:val="clear" w:color="auto" w:fill="auto"/>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24</w:t>
            </w:r>
          </w:p>
        </w:tc>
      </w:tr>
      <w:tr w:rsidR="009E0F92" w:rsidTr="001C07B2">
        <w:trPr>
          <w:jc w:val="center"/>
        </w:trPr>
        <w:tc>
          <w:tcPr>
            <w:tcW w:w="1474" w:type="dxa"/>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أم</w:t>
            </w:r>
          </w:p>
        </w:tc>
        <w:tc>
          <w:tcPr>
            <w:tcW w:w="1078" w:type="dxa"/>
          </w:tcPr>
          <w:p w:rsidR="00C71594" w:rsidRDefault="00C71594" w:rsidP="00984C3E">
            <w:pPr>
              <w:spacing w:before="20" w:line="360" w:lineRule="auto"/>
              <w:jc w:val="lowKashida"/>
              <w:rPr>
                <w:rFonts w:ascii="Simplified Arabic" w:hAnsi="Simplified Arabic" w:cs="Simplified Arabic"/>
                <w:sz w:val="32"/>
                <w:szCs w:val="32"/>
              </w:rPr>
            </w:pPr>
            <w:r>
              <w:rPr>
                <w:rFonts w:ascii="Simplified Arabic" w:hAnsi="Simplified Arabic" w:cs="Simplified Arabic"/>
                <w:sz w:val="32"/>
                <w:szCs w:val="32"/>
              </w:rPr>
              <w:t>1/6</w:t>
            </w:r>
          </w:p>
        </w:tc>
        <w:tc>
          <w:tcPr>
            <w:tcW w:w="1058" w:type="dxa"/>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4</w:t>
            </w:r>
          </w:p>
        </w:tc>
        <w:tc>
          <w:tcPr>
            <w:tcW w:w="1093" w:type="dxa"/>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40</w:t>
            </w:r>
          </w:p>
        </w:tc>
        <w:tc>
          <w:tcPr>
            <w:tcW w:w="1504" w:type="dxa"/>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أم</w:t>
            </w:r>
          </w:p>
        </w:tc>
        <w:tc>
          <w:tcPr>
            <w:tcW w:w="1154" w:type="dxa"/>
          </w:tcPr>
          <w:p w:rsidR="00C71594" w:rsidRDefault="00C71594" w:rsidP="00984C3E">
            <w:pPr>
              <w:spacing w:before="20" w:line="360" w:lineRule="auto"/>
              <w:jc w:val="lowKashida"/>
              <w:rPr>
                <w:rFonts w:ascii="Simplified Arabic" w:hAnsi="Simplified Arabic" w:cs="Simplified Arabic"/>
                <w:sz w:val="32"/>
                <w:szCs w:val="32"/>
              </w:rPr>
            </w:pPr>
            <w:r>
              <w:rPr>
                <w:rFonts w:ascii="Simplified Arabic" w:hAnsi="Simplified Arabic" w:cs="Simplified Arabic"/>
                <w:sz w:val="32"/>
                <w:szCs w:val="32"/>
              </w:rPr>
              <w:t>1/6</w:t>
            </w:r>
          </w:p>
        </w:tc>
        <w:tc>
          <w:tcPr>
            <w:tcW w:w="799" w:type="dxa"/>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4</w:t>
            </w:r>
          </w:p>
        </w:tc>
        <w:tc>
          <w:tcPr>
            <w:tcW w:w="629" w:type="dxa"/>
            <w:tcBorders>
              <w:bottom w:val="single" w:sz="4" w:space="0" w:color="auto"/>
              <w:right w:val="single" w:sz="4" w:space="0" w:color="auto"/>
            </w:tcBorders>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4</w:t>
            </w:r>
          </w:p>
        </w:tc>
        <w:tc>
          <w:tcPr>
            <w:tcW w:w="728" w:type="dxa"/>
            <w:tcBorders>
              <w:top w:val="single" w:sz="4" w:space="0" w:color="auto"/>
              <w:left w:val="single" w:sz="4" w:space="0" w:color="auto"/>
              <w:bottom w:val="single" w:sz="4" w:space="0" w:color="auto"/>
            </w:tcBorders>
            <w:shd w:val="clear" w:color="auto" w:fill="auto"/>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24</w:t>
            </w:r>
          </w:p>
        </w:tc>
      </w:tr>
      <w:tr w:rsidR="009E0F92" w:rsidTr="001C07B2">
        <w:trPr>
          <w:jc w:val="center"/>
        </w:trPr>
        <w:tc>
          <w:tcPr>
            <w:tcW w:w="1474" w:type="dxa"/>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بنتين</w:t>
            </w:r>
          </w:p>
        </w:tc>
        <w:tc>
          <w:tcPr>
            <w:tcW w:w="1078" w:type="dxa"/>
            <w:vMerge w:val="restart"/>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ع</w:t>
            </w:r>
          </w:p>
        </w:tc>
        <w:tc>
          <w:tcPr>
            <w:tcW w:w="1058" w:type="dxa"/>
            <w:vMerge w:val="restart"/>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13</w:t>
            </w:r>
          </w:p>
        </w:tc>
        <w:tc>
          <w:tcPr>
            <w:tcW w:w="1093" w:type="dxa"/>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26</w:t>
            </w:r>
          </w:p>
        </w:tc>
        <w:tc>
          <w:tcPr>
            <w:tcW w:w="1504" w:type="dxa"/>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بنتين</w:t>
            </w:r>
          </w:p>
        </w:tc>
        <w:tc>
          <w:tcPr>
            <w:tcW w:w="1154" w:type="dxa"/>
            <w:vMerge w:val="restart"/>
          </w:tcPr>
          <w:p w:rsidR="00C71594" w:rsidRDefault="00C71594" w:rsidP="00984C3E">
            <w:pPr>
              <w:spacing w:before="20" w:line="360" w:lineRule="auto"/>
              <w:jc w:val="lowKashida"/>
              <w:rPr>
                <w:rFonts w:ascii="Simplified Arabic" w:hAnsi="Simplified Arabic" w:cs="Simplified Arabic"/>
                <w:sz w:val="32"/>
                <w:szCs w:val="32"/>
              </w:rPr>
            </w:pPr>
            <w:r>
              <w:rPr>
                <w:rFonts w:ascii="Simplified Arabic" w:hAnsi="Simplified Arabic" w:cs="Simplified Arabic"/>
                <w:sz w:val="32"/>
                <w:szCs w:val="32"/>
              </w:rPr>
              <w:t>2/3</w:t>
            </w:r>
          </w:p>
        </w:tc>
        <w:tc>
          <w:tcPr>
            <w:tcW w:w="799" w:type="dxa"/>
            <w:vMerge w:val="restart"/>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16</w:t>
            </w:r>
          </w:p>
        </w:tc>
        <w:tc>
          <w:tcPr>
            <w:tcW w:w="629" w:type="dxa"/>
            <w:vMerge w:val="restart"/>
            <w:tcBorders>
              <w:top w:val="single" w:sz="4" w:space="0" w:color="auto"/>
              <w:right w:val="single" w:sz="4" w:space="0" w:color="auto"/>
            </w:tcBorders>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16</w:t>
            </w:r>
          </w:p>
        </w:tc>
        <w:tc>
          <w:tcPr>
            <w:tcW w:w="728" w:type="dxa"/>
            <w:tcBorders>
              <w:top w:val="single" w:sz="4" w:space="0" w:color="auto"/>
              <w:left w:val="single" w:sz="4" w:space="0" w:color="auto"/>
              <w:bottom w:val="single" w:sz="4" w:space="0" w:color="auto"/>
            </w:tcBorders>
            <w:shd w:val="clear" w:color="auto" w:fill="auto"/>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32</w:t>
            </w:r>
          </w:p>
        </w:tc>
      </w:tr>
      <w:tr w:rsidR="009E0F92" w:rsidTr="001C07B2">
        <w:trPr>
          <w:jc w:val="center"/>
        </w:trPr>
        <w:tc>
          <w:tcPr>
            <w:tcW w:w="1474" w:type="dxa"/>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حمل</w:t>
            </w:r>
            <w:r w:rsidR="009E0F92">
              <w:rPr>
                <w:rFonts w:ascii="Simplified Arabic" w:hAnsi="Simplified Arabic" w:cs="Simplified Arabic" w:hint="cs"/>
                <w:sz w:val="32"/>
                <w:szCs w:val="32"/>
                <w:rtl/>
              </w:rPr>
              <w:t>(4أبناء)</w:t>
            </w:r>
          </w:p>
        </w:tc>
        <w:tc>
          <w:tcPr>
            <w:tcW w:w="1078" w:type="dxa"/>
            <w:vMerge/>
          </w:tcPr>
          <w:p w:rsidR="00C71594" w:rsidRDefault="00C71594" w:rsidP="00984C3E">
            <w:pPr>
              <w:spacing w:before="20" w:line="360" w:lineRule="auto"/>
              <w:jc w:val="lowKashida"/>
              <w:rPr>
                <w:rFonts w:ascii="Simplified Arabic" w:hAnsi="Simplified Arabic" w:cs="Simplified Arabic"/>
                <w:sz w:val="32"/>
                <w:szCs w:val="32"/>
                <w:rtl/>
              </w:rPr>
            </w:pPr>
          </w:p>
        </w:tc>
        <w:tc>
          <w:tcPr>
            <w:tcW w:w="1058" w:type="dxa"/>
            <w:vMerge/>
          </w:tcPr>
          <w:p w:rsidR="00C71594" w:rsidRDefault="00C71594" w:rsidP="00984C3E">
            <w:pPr>
              <w:spacing w:before="20" w:line="360" w:lineRule="auto"/>
              <w:jc w:val="lowKashida"/>
              <w:rPr>
                <w:rFonts w:ascii="Simplified Arabic" w:hAnsi="Simplified Arabic" w:cs="Simplified Arabic"/>
                <w:sz w:val="32"/>
                <w:szCs w:val="32"/>
                <w:rtl/>
              </w:rPr>
            </w:pPr>
          </w:p>
        </w:tc>
        <w:tc>
          <w:tcPr>
            <w:tcW w:w="1093" w:type="dxa"/>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104</w:t>
            </w:r>
          </w:p>
        </w:tc>
        <w:tc>
          <w:tcPr>
            <w:tcW w:w="1504" w:type="dxa"/>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حمل</w:t>
            </w:r>
            <w:r w:rsidR="009E0F92">
              <w:rPr>
                <w:rFonts w:ascii="Simplified Arabic" w:hAnsi="Simplified Arabic" w:cs="Simplified Arabic" w:hint="cs"/>
                <w:sz w:val="32"/>
                <w:szCs w:val="32"/>
                <w:rtl/>
              </w:rPr>
              <w:t>(4بنات)</w:t>
            </w:r>
          </w:p>
        </w:tc>
        <w:tc>
          <w:tcPr>
            <w:tcW w:w="1154" w:type="dxa"/>
            <w:vMerge/>
          </w:tcPr>
          <w:p w:rsidR="00C71594" w:rsidRDefault="00C71594" w:rsidP="00984C3E">
            <w:pPr>
              <w:spacing w:before="20" w:line="360" w:lineRule="auto"/>
              <w:jc w:val="lowKashida"/>
              <w:rPr>
                <w:rFonts w:ascii="Simplified Arabic" w:hAnsi="Simplified Arabic" w:cs="Simplified Arabic"/>
                <w:sz w:val="32"/>
                <w:szCs w:val="32"/>
                <w:rtl/>
              </w:rPr>
            </w:pPr>
          </w:p>
        </w:tc>
        <w:tc>
          <w:tcPr>
            <w:tcW w:w="799" w:type="dxa"/>
            <w:vMerge/>
          </w:tcPr>
          <w:p w:rsidR="00C71594" w:rsidRDefault="00C71594" w:rsidP="00984C3E">
            <w:pPr>
              <w:spacing w:before="20" w:line="360" w:lineRule="auto"/>
              <w:jc w:val="lowKashida"/>
              <w:rPr>
                <w:rFonts w:ascii="Simplified Arabic" w:hAnsi="Simplified Arabic" w:cs="Simplified Arabic"/>
                <w:sz w:val="32"/>
                <w:szCs w:val="32"/>
                <w:rtl/>
              </w:rPr>
            </w:pPr>
          </w:p>
        </w:tc>
        <w:tc>
          <w:tcPr>
            <w:tcW w:w="629" w:type="dxa"/>
            <w:vMerge/>
            <w:tcBorders>
              <w:right w:val="single" w:sz="4" w:space="0" w:color="auto"/>
            </w:tcBorders>
          </w:tcPr>
          <w:p w:rsidR="00C71594" w:rsidRDefault="00C71594" w:rsidP="00984C3E">
            <w:pPr>
              <w:spacing w:before="20" w:line="360" w:lineRule="auto"/>
              <w:jc w:val="lowKashida"/>
              <w:rPr>
                <w:rFonts w:ascii="Simplified Arabic" w:hAnsi="Simplified Arabic" w:cs="Simplified Arabic"/>
                <w:sz w:val="32"/>
                <w:szCs w:val="32"/>
                <w:rtl/>
              </w:rPr>
            </w:pPr>
          </w:p>
        </w:tc>
        <w:tc>
          <w:tcPr>
            <w:tcW w:w="728" w:type="dxa"/>
            <w:tcBorders>
              <w:top w:val="single" w:sz="4" w:space="0" w:color="auto"/>
              <w:left w:val="single" w:sz="4" w:space="0" w:color="auto"/>
              <w:bottom w:val="single" w:sz="4" w:space="0" w:color="auto"/>
            </w:tcBorders>
            <w:shd w:val="clear" w:color="auto" w:fill="auto"/>
          </w:tcPr>
          <w:p w:rsidR="00C71594" w:rsidRDefault="00C71594"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64</w:t>
            </w:r>
          </w:p>
        </w:tc>
      </w:tr>
    </w:tbl>
    <w:p w:rsidR="00474B14" w:rsidRDefault="00474B14" w:rsidP="001C07B2">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ولمعرفة ما يوقف للحمل على فرض الذكورة يتوجب علينا قسمة التركة</w:t>
      </w:r>
      <w:r w:rsidR="00946833">
        <w:rPr>
          <w:rFonts w:ascii="Simplified Arabic" w:hAnsi="Simplified Arabic" w:cs="Simplified Arabic" w:hint="cs"/>
          <w:sz w:val="32"/>
          <w:szCs w:val="32"/>
          <w:rtl/>
        </w:rPr>
        <w:t xml:space="preserve"> 32.4</w:t>
      </w:r>
      <w:r>
        <w:rPr>
          <w:rFonts w:ascii="Simplified Arabic" w:hAnsi="Simplified Arabic" w:cs="Simplified Arabic" w:hint="cs"/>
          <w:sz w:val="32"/>
          <w:szCs w:val="32"/>
          <w:rtl/>
        </w:rPr>
        <w:t xml:space="preserve"> على مجموع الأسهم</w:t>
      </w:r>
      <w:r w:rsidR="00946833">
        <w:rPr>
          <w:rFonts w:ascii="Simplified Arabic" w:hAnsi="Simplified Arabic" w:cs="Simplified Arabic" w:hint="cs"/>
          <w:sz w:val="32"/>
          <w:szCs w:val="32"/>
          <w:rtl/>
        </w:rPr>
        <w:t>240، فتكون قيمة السهم الواحد 135 ألف دينار، ونضرب أسهم الحمل 104 بقيمة السهم الواحد 135، فتكون النتيجة 14.04 مليون دج.</w:t>
      </w:r>
    </w:p>
    <w:p w:rsidR="00946833" w:rsidRDefault="00946833" w:rsidP="001C07B2">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وعلى فرض الأنوثة نقسم 32.4 على 162، فتكون قيمة السهم الواحد 200 ألف دينار، ونضرب أسهم الحمل 64 بقيمة السهم الواحد 200، فتكون النتيجة 12.8 مليون دج.</w:t>
      </w:r>
    </w:p>
    <w:p w:rsidR="00946833" w:rsidRDefault="00946833"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lastRenderedPageBreak/>
        <w:t>ويتبين لنا أن نصيب الحمل على اعتبار ذكورته أكبر منه على اعتبار أنوثته، فنوقف للحمل نصيب أربعة من الذكور.</w:t>
      </w:r>
    </w:p>
    <w:p w:rsidR="00F502A0" w:rsidRDefault="00F502A0" w:rsidP="00984C3E">
      <w:pPr>
        <w:spacing w:before="20" w:line="360" w:lineRule="auto"/>
        <w:jc w:val="lowKashida"/>
        <w:rPr>
          <w:rFonts w:ascii="Simplified Arabic" w:hAnsi="Simplified Arabic" w:cs="Simplified Arabic"/>
          <w:b/>
          <w:bCs/>
          <w:sz w:val="32"/>
          <w:szCs w:val="32"/>
          <w:rtl/>
        </w:rPr>
      </w:pPr>
      <w:r>
        <w:rPr>
          <w:rFonts w:ascii="Simplified Arabic" w:hAnsi="Simplified Arabic" w:cs="Simplified Arabic" w:hint="cs"/>
          <w:b/>
          <w:bCs/>
          <w:sz w:val="32"/>
          <w:szCs w:val="32"/>
          <w:rtl/>
        </w:rPr>
        <w:t>الفرع الثاني: أمثلة تطبيقية بحساب الحمل واحداً</w:t>
      </w:r>
    </w:p>
    <w:p w:rsidR="0098409A" w:rsidRDefault="0098409A" w:rsidP="001C07B2">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وفي هذا الفرع نستعرض بعض الأمثلة على اعتبار أن عدد الحمل واحدا، وهذا حسبما سار عليه المذهب الحنفي و نص عليه المشرع الجزائري .</w:t>
      </w:r>
    </w:p>
    <w:p w:rsidR="0098409A" w:rsidRDefault="0098409A" w:rsidP="00984C3E">
      <w:pPr>
        <w:spacing w:before="20" w:line="360" w:lineRule="auto"/>
        <w:jc w:val="lowKashida"/>
        <w:rPr>
          <w:rFonts w:ascii="Simplified Arabic" w:hAnsi="Simplified Arabic" w:cs="Simplified Arabic"/>
          <w:sz w:val="32"/>
          <w:szCs w:val="32"/>
          <w:rtl/>
        </w:rPr>
      </w:pPr>
      <w:r w:rsidRPr="001C07B2">
        <w:rPr>
          <w:rFonts w:ascii="Simplified Arabic" w:hAnsi="Simplified Arabic" w:cs="Simplified Arabic" w:hint="cs"/>
          <w:b/>
          <w:bCs/>
          <w:sz w:val="32"/>
          <w:szCs w:val="32"/>
          <w:rtl/>
        </w:rPr>
        <w:t>المثال الأول:</w:t>
      </w:r>
      <w:r>
        <w:rPr>
          <w:rFonts w:ascii="Simplified Arabic" w:hAnsi="Simplified Arabic" w:cs="Simplified Arabic" w:hint="cs"/>
          <w:sz w:val="32"/>
          <w:szCs w:val="32"/>
          <w:rtl/>
        </w:rPr>
        <w:t xml:space="preserve"> توفيت امرأة عن زوج وبنت وجد وأم حامل من غير أبيها.</w:t>
      </w:r>
    </w:p>
    <w:tbl>
      <w:tblPr>
        <w:tblStyle w:val="a7"/>
        <w:bidiVisual/>
        <w:tblW w:w="0" w:type="auto"/>
        <w:jc w:val="center"/>
        <w:tblLook w:val="04A0"/>
      </w:tblPr>
      <w:tblGrid>
        <w:gridCol w:w="1807"/>
        <w:gridCol w:w="1843"/>
        <w:gridCol w:w="709"/>
        <w:gridCol w:w="708"/>
      </w:tblGrid>
      <w:tr w:rsidR="001C07B2" w:rsidTr="001C07B2">
        <w:trPr>
          <w:jc w:val="center"/>
        </w:trPr>
        <w:tc>
          <w:tcPr>
            <w:tcW w:w="3650" w:type="dxa"/>
            <w:gridSpan w:val="2"/>
            <w:tcBorders>
              <w:top w:val="nil"/>
              <w:left w:val="nil"/>
            </w:tcBorders>
          </w:tcPr>
          <w:p w:rsidR="001C07B2" w:rsidRDefault="001C07B2" w:rsidP="00984C3E">
            <w:pPr>
              <w:spacing w:before="20" w:line="360" w:lineRule="auto"/>
              <w:jc w:val="lowKashida"/>
              <w:rPr>
                <w:rFonts w:ascii="Simplified Arabic" w:hAnsi="Simplified Arabic" w:cs="Simplified Arabic"/>
                <w:sz w:val="32"/>
                <w:szCs w:val="32"/>
                <w:rtl/>
              </w:rPr>
            </w:pPr>
          </w:p>
        </w:tc>
        <w:tc>
          <w:tcPr>
            <w:tcW w:w="709" w:type="dxa"/>
          </w:tcPr>
          <w:p w:rsidR="001C07B2" w:rsidRDefault="001C07B2"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sz w:val="32"/>
                <w:szCs w:val="32"/>
              </w:rPr>
              <w:t>12</w:t>
            </w:r>
          </w:p>
        </w:tc>
        <w:tc>
          <w:tcPr>
            <w:tcW w:w="708" w:type="dxa"/>
          </w:tcPr>
          <w:p w:rsidR="001C07B2" w:rsidRDefault="001C07B2"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13</w:t>
            </w:r>
          </w:p>
        </w:tc>
      </w:tr>
      <w:tr w:rsidR="0098409A" w:rsidTr="001C07B2">
        <w:trPr>
          <w:jc w:val="center"/>
        </w:trPr>
        <w:tc>
          <w:tcPr>
            <w:tcW w:w="1807" w:type="dxa"/>
          </w:tcPr>
          <w:p w:rsidR="0098409A" w:rsidRDefault="0098409A"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زوج</w:t>
            </w:r>
          </w:p>
        </w:tc>
        <w:tc>
          <w:tcPr>
            <w:tcW w:w="1843" w:type="dxa"/>
          </w:tcPr>
          <w:p w:rsidR="0098409A" w:rsidRDefault="0098409A" w:rsidP="00984C3E">
            <w:pPr>
              <w:spacing w:before="20" w:line="360" w:lineRule="auto"/>
              <w:jc w:val="lowKashida"/>
              <w:rPr>
                <w:rFonts w:ascii="Simplified Arabic" w:hAnsi="Simplified Arabic" w:cs="Simplified Arabic"/>
                <w:sz w:val="32"/>
                <w:szCs w:val="32"/>
              </w:rPr>
            </w:pPr>
            <w:r>
              <w:rPr>
                <w:rFonts w:ascii="Simplified Arabic" w:hAnsi="Simplified Arabic" w:cs="Simplified Arabic"/>
                <w:sz w:val="32"/>
                <w:szCs w:val="32"/>
              </w:rPr>
              <w:t>1/4</w:t>
            </w:r>
          </w:p>
        </w:tc>
        <w:tc>
          <w:tcPr>
            <w:tcW w:w="709" w:type="dxa"/>
          </w:tcPr>
          <w:p w:rsidR="0098409A" w:rsidRDefault="0098409A"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3</w:t>
            </w:r>
          </w:p>
        </w:tc>
        <w:tc>
          <w:tcPr>
            <w:tcW w:w="708" w:type="dxa"/>
          </w:tcPr>
          <w:p w:rsidR="0098409A" w:rsidRDefault="0098409A"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3</w:t>
            </w:r>
          </w:p>
        </w:tc>
      </w:tr>
      <w:tr w:rsidR="0098409A" w:rsidTr="001C07B2">
        <w:trPr>
          <w:jc w:val="center"/>
        </w:trPr>
        <w:tc>
          <w:tcPr>
            <w:tcW w:w="1807" w:type="dxa"/>
          </w:tcPr>
          <w:p w:rsidR="0098409A" w:rsidRDefault="0098409A"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بنت</w:t>
            </w:r>
          </w:p>
        </w:tc>
        <w:tc>
          <w:tcPr>
            <w:tcW w:w="1843" w:type="dxa"/>
          </w:tcPr>
          <w:p w:rsidR="0098409A" w:rsidRDefault="0098409A" w:rsidP="00984C3E">
            <w:pPr>
              <w:spacing w:before="20" w:line="360" w:lineRule="auto"/>
              <w:jc w:val="lowKashida"/>
              <w:rPr>
                <w:rFonts w:ascii="Simplified Arabic" w:hAnsi="Simplified Arabic" w:cs="Simplified Arabic"/>
                <w:sz w:val="32"/>
                <w:szCs w:val="32"/>
              </w:rPr>
            </w:pPr>
            <w:r>
              <w:rPr>
                <w:rFonts w:ascii="Simplified Arabic" w:hAnsi="Simplified Arabic" w:cs="Simplified Arabic"/>
                <w:sz w:val="32"/>
                <w:szCs w:val="32"/>
              </w:rPr>
              <w:t>1/2</w:t>
            </w:r>
          </w:p>
        </w:tc>
        <w:tc>
          <w:tcPr>
            <w:tcW w:w="709" w:type="dxa"/>
          </w:tcPr>
          <w:p w:rsidR="0098409A" w:rsidRDefault="0098409A"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6</w:t>
            </w:r>
          </w:p>
        </w:tc>
        <w:tc>
          <w:tcPr>
            <w:tcW w:w="708" w:type="dxa"/>
          </w:tcPr>
          <w:p w:rsidR="0098409A" w:rsidRDefault="0098409A"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6</w:t>
            </w:r>
          </w:p>
        </w:tc>
      </w:tr>
      <w:tr w:rsidR="0098409A" w:rsidTr="001C07B2">
        <w:trPr>
          <w:jc w:val="center"/>
        </w:trPr>
        <w:tc>
          <w:tcPr>
            <w:tcW w:w="1807" w:type="dxa"/>
          </w:tcPr>
          <w:p w:rsidR="0098409A" w:rsidRDefault="0098409A"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جد</w:t>
            </w:r>
          </w:p>
        </w:tc>
        <w:tc>
          <w:tcPr>
            <w:tcW w:w="1843" w:type="dxa"/>
          </w:tcPr>
          <w:p w:rsidR="0098409A" w:rsidRDefault="0098409A"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sz w:val="32"/>
                <w:szCs w:val="32"/>
              </w:rPr>
              <w:t>1/6</w:t>
            </w:r>
          </w:p>
        </w:tc>
        <w:tc>
          <w:tcPr>
            <w:tcW w:w="709" w:type="dxa"/>
          </w:tcPr>
          <w:p w:rsidR="0098409A" w:rsidRDefault="0098409A"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2</w:t>
            </w:r>
          </w:p>
        </w:tc>
        <w:tc>
          <w:tcPr>
            <w:tcW w:w="708" w:type="dxa"/>
          </w:tcPr>
          <w:p w:rsidR="0098409A" w:rsidRDefault="0098409A"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2</w:t>
            </w:r>
          </w:p>
        </w:tc>
      </w:tr>
      <w:tr w:rsidR="0098409A" w:rsidTr="001C07B2">
        <w:trPr>
          <w:jc w:val="center"/>
        </w:trPr>
        <w:tc>
          <w:tcPr>
            <w:tcW w:w="1807" w:type="dxa"/>
          </w:tcPr>
          <w:p w:rsidR="0098409A" w:rsidRDefault="0098409A"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أم</w:t>
            </w:r>
          </w:p>
        </w:tc>
        <w:tc>
          <w:tcPr>
            <w:tcW w:w="1843" w:type="dxa"/>
          </w:tcPr>
          <w:p w:rsidR="0098409A" w:rsidRDefault="0098409A" w:rsidP="00984C3E">
            <w:pPr>
              <w:spacing w:before="20" w:line="360" w:lineRule="auto"/>
              <w:jc w:val="lowKashida"/>
              <w:rPr>
                <w:rFonts w:ascii="Simplified Arabic" w:hAnsi="Simplified Arabic" w:cs="Simplified Arabic"/>
                <w:sz w:val="32"/>
                <w:szCs w:val="32"/>
              </w:rPr>
            </w:pPr>
            <w:r>
              <w:rPr>
                <w:rFonts w:ascii="Simplified Arabic" w:hAnsi="Simplified Arabic" w:cs="Simplified Arabic"/>
                <w:sz w:val="32"/>
                <w:szCs w:val="32"/>
              </w:rPr>
              <w:t>1/6</w:t>
            </w:r>
          </w:p>
        </w:tc>
        <w:tc>
          <w:tcPr>
            <w:tcW w:w="709" w:type="dxa"/>
          </w:tcPr>
          <w:p w:rsidR="0098409A" w:rsidRDefault="0098409A"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2</w:t>
            </w:r>
          </w:p>
        </w:tc>
        <w:tc>
          <w:tcPr>
            <w:tcW w:w="708" w:type="dxa"/>
          </w:tcPr>
          <w:p w:rsidR="0098409A" w:rsidRDefault="0098409A"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2</w:t>
            </w:r>
          </w:p>
        </w:tc>
      </w:tr>
      <w:tr w:rsidR="0098409A" w:rsidTr="001C07B2">
        <w:trPr>
          <w:jc w:val="center"/>
        </w:trPr>
        <w:tc>
          <w:tcPr>
            <w:tcW w:w="1807" w:type="dxa"/>
          </w:tcPr>
          <w:p w:rsidR="0098409A" w:rsidRDefault="0098409A"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حمل</w:t>
            </w:r>
            <w:r w:rsidR="009E0F92">
              <w:rPr>
                <w:rFonts w:ascii="Simplified Arabic" w:hAnsi="Simplified Arabic" w:cs="Simplified Arabic" w:hint="cs"/>
                <w:sz w:val="32"/>
                <w:szCs w:val="32"/>
                <w:rtl/>
              </w:rPr>
              <w:t>(أخ لأم</w:t>
            </w:r>
            <w:r w:rsidR="001954C4">
              <w:rPr>
                <w:rFonts w:ascii="Simplified Arabic" w:hAnsi="Simplified Arabic" w:cs="Simplified Arabic" w:hint="cs"/>
                <w:sz w:val="32"/>
                <w:szCs w:val="32"/>
                <w:rtl/>
              </w:rPr>
              <w:t>)</w:t>
            </w:r>
          </w:p>
        </w:tc>
        <w:tc>
          <w:tcPr>
            <w:tcW w:w="1843" w:type="dxa"/>
          </w:tcPr>
          <w:p w:rsidR="0098409A" w:rsidRDefault="0098409A"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محجوب بالبنت</w:t>
            </w:r>
          </w:p>
        </w:tc>
        <w:tc>
          <w:tcPr>
            <w:tcW w:w="709" w:type="dxa"/>
          </w:tcPr>
          <w:p w:rsidR="0098409A" w:rsidRDefault="0098409A" w:rsidP="00984C3E">
            <w:pPr>
              <w:spacing w:before="20" w:line="360" w:lineRule="auto"/>
              <w:jc w:val="lowKashida"/>
              <w:rPr>
                <w:rFonts w:ascii="Simplified Arabic" w:hAnsi="Simplified Arabic" w:cs="Simplified Arabic"/>
                <w:sz w:val="32"/>
                <w:szCs w:val="32"/>
                <w:rtl/>
              </w:rPr>
            </w:pPr>
          </w:p>
        </w:tc>
        <w:tc>
          <w:tcPr>
            <w:tcW w:w="708" w:type="dxa"/>
          </w:tcPr>
          <w:p w:rsidR="0098409A" w:rsidRDefault="0098409A" w:rsidP="00984C3E">
            <w:pPr>
              <w:spacing w:before="20" w:line="360" w:lineRule="auto"/>
              <w:jc w:val="lowKashida"/>
              <w:rPr>
                <w:rFonts w:ascii="Simplified Arabic" w:hAnsi="Simplified Arabic" w:cs="Simplified Arabic"/>
                <w:sz w:val="32"/>
                <w:szCs w:val="32"/>
                <w:rtl/>
              </w:rPr>
            </w:pPr>
          </w:p>
        </w:tc>
      </w:tr>
    </w:tbl>
    <w:p w:rsidR="0098409A" w:rsidRDefault="0090457A" w:rsidP="001C07B2">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وفي هذا المثال </w:t>
      </w:r>
      <w:r w:rsidR="0098409A">
        <w:rPr>
          <w:rFonts w:ascii="Simplified Arabic" w:hAnsi="Simplified Arabic" w:cs="Simplified Arabic" w:hint="cs"/>
          <w:sz w:val="32"/>
          <w:szCs w:val="32"/>
          <w:rtl/>
        </w:rPr>
        <w:t>توزّع التركة على الورثة ولا يوقف للحمل شيء منها</w:t>
      </w:r>
      <w:r>
        <w:rPr>
          <w:rFonts w:ascii="Simplified Arabic" w:hAnsi="Simplified Arabic" w:cs="Simplified Arabic" w:hint="cs"/>
          <w:sz w:val="32"/>
          <w:szCs w:val="32"/>
          <w:rtl/>
        </w:rPr>
        <w:t xml:space="preserve"> بحال ذكورته أو أنوثته لأن الفرع الوارث يحجبه في كلا الحالتين</w:t>
      </w:r>
      <w:r w:rsidR="0098409A">
        <w:rPr>
          <w:rFonts w:ascii="Simplified Arabic" w:hAnsi="Simplified Arabic" w:cs="Simplified Arabic" w:hint="cs"/>
          <w:sz w:val="32"/>
          <w:szCs w:val="32"/>
          <w:rtl/>
        </w:rPr>
        <w:t>.</w:t>
      </w:r>
    </w:p>
    <w:p w:rsidR="001C07B2" w:rsidRDefault="001C07B2" w:rsidP="001C07B2">
      <w:pPr>
        <w:spacing w:before="20" w:line="360" w:lineRule="auto"/>
        <w:ind w:firstLine="720"/>
        <w:jc w:val="lowKashida"/>
        <w:rPr>
          <w:rFonts w:ascii="Simplified Arabic" w:hAnsi="Simplified Arabic" w:cs="Simplified Arabic"/>
          <w:sz w:val="32"/>
          <w:szCs w:val="32"/>
          <w:rtl/>
        </w:rPr>
      </w:pPr>
    </w:p>
    <w:p w:rsidR="001C07B2" w:rsidRDefault="001C07B2" w:rsidP="001C07B2">
      <w:pPr>
        <w:spacing w:before="20" w:line="360" w:lineRule="auto"/>
        <w:ind w:firstLine="720"/>
        <w:jc w:val="lowKashida"/>
        <w:rPr>
          <w:rFonts w:ascii="Simplified Arabic" w:hAnsi="Simplified Arabic" w:cs="Simplified Arabic"/>
          <w:sz w:val="32"/>
          <w:szCs w:val="32"/>
          <w:rtl/>
        </w:rPr>
      </w:pPr>
    </w:p>
    <w:p w:rsidR="0098409A" w:rsidRDefault="0098409A" w:rsidP="00984C3E">
      <w:pPr>
        <w:spacing w:before="20" w:line="360" w:lineRule="auto"/>
        <w:jc w:val="lowKashida"/>
        <w:rPr>
          <w:rFonts w:ascii="Simplified Arabic" w:hAnsi="Simplified Arabic" w:cs="Simplified Arabic"/>
          <w:sz w:val="32"/>
          <w:szCs w:val="32"/>
          <w:rtl/>
        </w:rPr>
      </w:pPr>
      <w:r w:rsidRPr="001C07B2">
        <w:rPr>
          <w:rFonts w:ascii="Simplified Arabic" w:hAnsi="Simplified Arabic" w:cs="Simplified Arabic" w:hint="cs"/>
          <w:b/>
          <w:bCs/>
          <w:sz w:val="32"/>
          <w:szCs w:val="32"/>
          <w:rtl/>
        </w:rPr>
        <w:lastRenderedPageBreak/>
        <w:t>المثال الثاني:</w:t>
      </w:r>
      <w:r>
        <w:rPr>
          <w:rFonts w:ascii="Simplified Arabic" w:hAnsi="Simplified Arabic" w:cs="Simplified Arabic" w:hint="cs"/>
          <w:sz w:val="32"/>
          <w:szCs w:val="32"/>
          <w:rtl/>
        </w:rPr>
        <w:t xml:space="preserve"> توفي رجل عن أخ لأم وزوجة ابن حامل</w:t>
      </w:r>
    </w:p>
    <w:tbl>
      <w:tblPr>
        <w:tblStyle w:val="a7"/>
        <w:bidiVisual/>
        <w:tblW w:w="0" w:type="auto"/>
        <w:jc w:val="center"/>
        <w:tblLook w:val="04A0"/>
      </w:tblPr>
      <w:tblGrid>
        <w:gridCol w:w="1665"/>
        <w:gridCol w:w="1276"/>
        <w:gridCol w:w="1160"/>
        <w:gridCol w:w="1817"/>
        <w:gridCol w:w="1417"/>
        <w:gridCol w:w="709"/>
        <w:gridCol w:w="851"/>
      </w:tblGrid>
      <w:tr w:rsidR="0090457A" w:rsidTr="001C07B2">
        <w:trPr>
          <w:jc w:val="center"/>
        </w:trPr>
        <w:tc>
          <w:tcPr>
            <w:tcW w:w="4101" w:type="dxa"/>
            <w:gridSpan w:val="3"/>
          </w:tcPr>
          <w:p w:rsidR="0090457A" w:rsidRDefault="0090457A"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على فرض الذكورة</w:t>
            </w:r>
          </w:p>
        </w:tc>
        <w:tc>
          <w:tcPr>
            <w:tcW w:w="4794" w:type="dxa"/>
            <w:gridSpan w:val="4"/>
          </w:tcPr>
          <w:p w:rsidR="0090457A" w:rsidRDefault="0090457A"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على فرض الأنوثة</w:t>
            </w:r>
          </w:p>
        </w:tc>
      </w:tr>
      <w:tr w:rsidR="001C07B2" w:rsidTr="001C07B2">
        <w:trPr>
          <w:jc w:val="center"/>
        </w:trPr>
        <w:tc>
          <w:tcPr>
            <w:tcW w:w="2941" w:type="dxa"/>
            <w:gridSpan w:val="2"/>
          </w:tcPr>
          <w:p w:rsidR="001C07B2" w:rsidRDefault="001C07B2" w:rsidP="001C07B2">
            <w:pPr>
              <w:spacing w:before="20" w:line="360" w:lineRule="auto"/>
              <w:jc w:val="center"/>
              <w:rPr>
                <w:rFonts w:ascii="Simplified Arabic" w:hAnsi="Simplified Arabic" w:cs="Simplified Arabic"/>
                <w:sz w:val="32"/>
                <w:szCs w:val="32"/>
                <w:rtl/>
              </w:rPr>
            </w:pPr>
          </w:p>
        </w:tc>
        <w:tc>
          <w:tcPr>
            <w:tcW w:w="1160" w:type="dxa"/>
          </w:tcPr>
          <w:p w:rsidR="001C07B2" w:rsidRDefault="001C07B2"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1</w:t>
            </w:r>
          </w:p>
        </w:tc>
        <w:tc>
          <w:tcPr>
            <w:tcW w:w="3234" w:type="dxa"/>
            <w:gridSpan w:val="2"/>
          </w:tcPr>
          <w:p w:rsidR="001C07B2" w:rsidRDefault="001C07B2" w:rsidP="001C07B2">
            <w:pPr>
              <w:spacing w:before="20" w:line="360" w:lineRule="auto"/>
              <w:jc w:val="center"/>
              <w:rPr>
                <w:rFonts w:ascii="Simplified Arabic" w:hAnsi="Simplified Arabic" w:cs="Simplified Arabic"/>
                <w:sz w:val="32"/>
                <w:szCs w:val="32"/>
                <w:rtl/>
              </w:rPr>
            </w:pPr>
          </w:p>
        </w:tc>
        <w:tc>
          <w:tcPr>
            <w:tcW w:w="709" w:type="dxa"/>
          </w:tcPr>
          <w:p w:rsidR="001C07B2" w:rsidRDefault="001C07B2"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2</w:t>
            </w:r>
          </w:p>
        </w:tc>
        <w:tc>
          <w:tcPr>
            <w:tcW w:w="851" w:type="dxa"/>
          </w:tcPr>
          <w:p w:rsidR="001C07B2" w:rsidRDefault="001C07B2"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1</w:t>
            </w:r>
          </w:p>
        </w:tc>
      </w:tr>
      <w:tr w:rsidR="00B658EC" w:rsidTr="009A664B">
        <w:trPr>
          <w:jc w:val="center"/>
        </w:trPr>
        <w:tc>
          <w:tcPr>
            <w:tcW w:w="1665" w:type="dxa"/>
          </w:tcPr>
          <w:p w:rsidR="00B658EC" w:rsidRDefault="00B658EC"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أخ لأم</w:t>
            </w:r>
          </w:p>
        </w:tc>
        <w:tc>
          <w:tcPr>
            <w:tcW w:w="1276" w:type="dxa"/>
          </w:tcPr>
          <w:p w:rsidR="00B658EC" w:rsidRDefault="00B658EC"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محجوب</w:t>
            </w:r>
          </w:p>
        </w:tc>
        <w:tc>
          <w:tcPr>
            <w:tcW w:w="1160" w:type="dxa"/>
          </w:tcPr>
          <w:p w:rsidR="00B658EC" w:rsidRDefault="00B658EC" w:rsidP="001C07B2">
            <w:pPr>
              <w:spacing w:before="20" w:line="360" w:lineRule="auto"/>
              <w:jc w:val="center"/>
              <w:rPr>
                <w:rFonts w:ascii="Simplified Arabic" w:hAnsi="Simplified Arabic" w:cs="Simplified Arabic"/>
                <w:sz w:val="32"/>
                <w:szCs w:val="32"/>
                <w:rtl/>
              </w:rPr>
            </w:pPr>
          </w:p>
        </w:tc>
        <w:tc>
          <w:tcPr>
            <w:tcW w:w="1817" w:type="dxa"/>
          </w:tcPr>
          <w:p w:rsidR="00B658EC" w:rsidRDefault="00B658EC"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أخ لأم</w:t>
            </w:r>
          </w:p>
        </w:tc>
        <w:tc>
          <w:tcPr>
            <w:tcW w:w="1417" w:type="dxa"/>
          </w:tcPr>
          <w:p w:rsidR="00B658EC" w:rsidRDefault="00B658EC"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محجوب</w:t>
            </w:r>
          </w:p>
        </w:tc>
        <w:tc>
          <w:tcPr>
            <w:tcW w:w="1560" w:type="dxa"/>
            <w:gridSpan w:val="2"/>
          </w:tcPr>
          <w:p w:rsidR="00B658EC" w:rsidRDefault="00B658EC" w:rsidP="001C07B2">
            <w:pPr>
              <w:spacing w:before="20" w:line="360" w:lineRule="auto"/>
              <w:jc w:val="center"/>
              <w:rPr>
                <w:rFonts w:ascii="Simplified Arabic" w:hAnsi="Simplified Arabic" w:cs="Simplified Arabic"/>
                <w:sz w:val="32"/>
                <w:szCs w:val="32"/>
                <w:rtl/>
              </w:rPr>
            </w:pPr>
          </w:p>
        </w:tc>
      </w:tr>
      <w:tr w:rsidR="0090457A" w:rsidTr="001C07B2">
        <w:trPr>
          <w:jc w:val="center"/>
        </w:trPr>
        <w:tc>
          <w:tcPr>
            <w:tcW w:w="1665" w:type="dxa"/>
          </w:tcPr>
          <w:p w:rsidR="0090457A" w:rsidRDefault="0090457A"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حمل</w:t>
            </w:r>
            <w:r w:rsidR="009E0F92">
              <w:rPr>
                <w:rFonts w:ascii="Simplified Arabic" w:hAnsi="Simplified Arabic" w:cs="Simplified Arabic" w:hint="cs"/>
                <w:sz w:val="32"/>
                <w:szCs w:val="32"/>
                <w:rtl/>
              </w:rPr>
              <w:t>(ابن ابن)</w:t>
            </w:r>
          </w:p>
        </w:tc>
        <w:tc>
          <w:tcPr>
            <w:tcW w:w="1276" w:type="dxa"/>
          </w:tcPr>
          <w:p w:rsidR="0090457A" w:rsidRDefault="0090457A"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1</w:t>
            </w:r>
          </w:p>
        </w:tc>
        <w:tc>
          <w:tcPr>
            <w:tcW w:w="1160" w:type="dxa"/>
          </w:tcPr>
          <w:p w:rsidR="0090457A" w:rsidRDefault="0090457A"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1</w:t>
            </w:r>
          </w:p>
        </w:tc>
        <w:tc>
          <w:tcPr>
            <w:tcW w:w="1817" w:type="dxa"/>
          </w:tcPr>
          <w:p w:rsidR="0090457A" w:rsidRDefault="0090457A"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حمل</w:t>
            </w:r>
            <w:r w:rsidR="009E0F92">
              <w:rPr>
                <w:rFonts w:ascii="Simplified Arabic" w:hAnsi="Simplified Arabic" w:cs="Simplified Arabic" w:hint="cs"/>
                <w:sz w:val="32"/>
                <w:szCs w:val="32"/>
                <w:rtl/>
              </w:rPr>
              <w:t>(بنت ابن)</w:t>
            </w:r>
          </w:p>
        </w:tc>
        <w:tc>
          <w:tcPr>
            <w:tcW w:w="1417" w:type="dxa"/>
          </w:tcPr>
          <w:p w:rsidR="0090457A" w:rsidRDefault="0090457A" w:rsidP="001C07B2">
            <w:pPr>
              <w:spacing w:before="20" w:line="360" w:lineRule="auto"/>
              <w:jc w:val="center"/>
              <w:rPr>
                <w:rFonts w:ascii="Simplified Arabic" w:hAnsi="Simplified Arabic" w:cs="Simplified Arabic"/>
                <w:sz w:val="32"/>
                <w:szCs w:val="32"/>
              </w:rPr>
            </w:pPr>
            <w:r>
              <w:rPr>
                <w:rFonts w:ascii="Simplified Arabic" w:hAnsi="Simplified Arabic" w:cs="Simplified Arabic"/>
                <w:sz w:val="32"/>
                <w:szCs w:val="32"/>
              </w:rPr>
              <w:t>1/2</w:t>
            </w:r>
          </w:p>
        </w:tc>
        <w:tc>
          <w:tcPr>
            <w:tcW w:w="709" w:type="dxa"/>
          </w:tcPr>
          <w:p w:rsidR="0090457A" w:rsidRDefault="0090457A"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1</w:t>
            </w:r>
          </w:p>
        </w:tc>
        <w:tc>
          <w:tcPr>
            <w:tcW w:w="851" w:type="dxa"/>
          </w:tcPr>
          <w:p w:rsidR="0090457A" w:rsidRDefault="0090457A" w:rsidP="001C07B2">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1</w:t>
            </w:r>
          </w:p>
        </w:tc>
      </w:tr>
    </w:tbl>
    <w:p w:rsidR="0090457A" w:rsidRDefault="0090457A" w:rsidP="00B658EC">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وفي هذا المثال توقف كل التركة للحمل لأنه يستحق كل التركة في الحالتين، فإذا كان ذكرا فإنه يرثها عصبة، وإذا كان أنثى فإنها ترث النصف ثم يرد الباقي لها.</w:t>
      </w:r>
    </w:p>
    <w:p w:rsidR="0090457A" w:rsidRDefault="0090457A" w:rsidP="00984C3E">
      <w:pPr>
        <w:spacing w:before="20" w:line="360" w:lineRule="auto"/>
        <w:jc w:val="lowKashida"/>
        <w:rPr>
          <w:rFonts w:ascii="Simplified Arabic" w:hAnsi="Simplified Arabic" w:cs="Simplified Arabic"/>
          <w:sz w:val="32"/>
          <w:szCs w:val="32"/>
          <w:rtl/>
        </w:rPr>
      </w:pPr>
      <w:r w:rsidRPr="00B658EC">
        <w:rPr>
          <w:rFonts w:ascii="Simplified Arabic" w:hAnsi="Simplified Arabic" w:cs="Simplified Arabic" w:hint="cs"/>
          <w:b/>
          <w:bCs/>
          <w:sz w:val="32"/>
          <w:szCs w:val="32"/>
          <w:rtl/>
        </w:rPr>
        <w:t>المثال الثالث:</w:t>
      </w:r>
      <w:r>
        <w:rPr>
          <w:rFonts w:ascii="Simplified Arabic" w:hAnsi="Simplified Arabic" w:cs="Simplified Arabic" w:hint="cs"/>
          <w:sz w:val="32"/>
          <w:szCs w:val="32"/>
          <w:rtl/>
        </w:rPr>
        <w:t xml:space="preserve"> توفي رجل عن أخت شقيقة وأخت لأب وأم حامل من غير أبيه.</w:t>
      </w:r>
    </w:p>
    <w:tbl>
      <w:tblPr>
        <w:tblStyle w:val="a7"/>
        <w:bidiVisual/>
        <w:tblW w:w="0" w:type="auto"/>
        <w:jc w:val="center"/>
        <w:tblLook w:val="04A0"/>
      </w:tblPr>
      <w:tblGrid>
        <w:gridCol w:w="2658"/>
        <w:gridCol w:w="850"/>
        <w:gridCol w:w="851"/>
      </w:tblGrid>
      <w:tr w:rsidR="00B658EC" w:rsidTr="00B658EC">
        <w:trPr>
          <w:jc w:val="center"/>
        </w:trPr>
        <w:tc>
          <w:tcPr>
            <w:tcW w:w="3508" w:type="dxa"/>
            <w:gridSpan w:val="2"/>
            <w:tcBorders>
              <w:top w:val="nil"/>
              <w:left w:val="nil"/>
            </w:tcBorders>
          </w:tcPr>
          <w:p w:rsidR="00B658EC" w:rsidRDefault="00B658EC" w:rsidP="00B658EC">
            <w:pPr>
              <w:spacing w:before="20" w:line="360" w:lineRule="auto"/>
              <w:jc w:val="center"/>
              <w:rPr>
                <w:rFonts w:ascii="Simplified Arabic" w:hAnsi="Simplified Arabic" w:cs="Simplified Arabic"/>
                <w:sz w:val="32"/>
                <w:szCs w:val="32"/>
                <w:rtl/>
              </w:rPr>
            </w:pPr>
          </w:p>
        </w:tc>
        <w:tc>
          <w:tcPr>
            <w:tcW w:w="851" w:type="dxa"/>
          </w:tcPr>
          <w:p w:rsidR="00B658EC" w:rsidRDefault="00B658EC" w:rsidP="00B658EC">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6</w:t>
            </w:r>
          </w:p>
        </w:tc>
      </w:tr>
      <w:tr w:rsidR="0090457A" w:rsidTr="00B658EC">
        <w:trPr>
          <w:jc w:val="center"/>
        </w:trPr>
        <w:tc>
          <w:tcPr>
            <w:tcW w:w="2658" w:type="dxa"/>
          </w:tcPr>
          <w:p w:rsidR="0090457A" w:rsidRDefault="0090457A"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أخت شقيقة</w:t>
            </w:r>
          </w:p>
        </w:tc>
        <w:tc>
          <w:tcPr>
            <w:tcW w:w="850" w:type="dxa"/>
          </w:tcPr>
          <w:p w:rsidR="0090457A" w:rsidRDefault="0090457A" w:rsidP="00B658EC">
            <w:pPr>
              <w:spacing w:before="20" w:line="360" w:lineRule="auto"/>
              <w:jc w:val="center"/>
              <w:rPr>
                <w:rFonts w:ascii="Simplified Arabic" w:hAnsi="Simplified Arabic" w:cs="Simplified Arabic"/>
                <w:sz w:val="32"/>
                <w:szCs w:val="32"/>
              </w:rPr>
            </w:pPr>
            <w:r>
              <w:rPr>
                <w:rFonts w:ascii="Simplified Arabic" w:hAnsi="Simplified Arabic" w:cs="Simplified Arabic"/>
                <w:sz w:val="32"/>
                <w:szCs w:val="32"/>
              </w:rPr>
              <w:t>1/2</w:t>
            </w:r>
          </w:p>
        </w:tc>
        <w:tc>
          <w:tcPr>
            <w:tcW w:w="851" w:type="dxa"/>
          </w:tcPr>
          <w:p w:rsidR="0090457A" w:rsidRDefault="00CC0679" w:rsidP="00B658EC">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3</w:t>
            </w:r>
          </w:p>
        </w:tc>
      </w:tr>
      <w:tr w:rsidR="0090457A" w:rsidTr="00B658EC">
        <w:trPr>
          <w:jc w:val="center"/>
        </w:trPr>
        <w:tc>
          <w:tcPr>
            <w:tcW w:w="2658" w:type="dxa"/>
          </w:tcPr>
          <w:p w:rsidR="0090457A" w:rsidRDefault="0090457A"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أخت لأب</w:t>
            </w:r>
          </w:p>
        </w:tc>
        <w:tc>
          <w:tcPr>
            <w:tcW w:w="850" w:type="dxa"/>
          </w:tcPr>
          <w:p w:rsidR="0090457A" w:rsidRDefault="0090457A" w:rsidP="00B658EC">
            <w:pPr>
              <w:spacing w:before="20" w:line="360" w:lineRule="auto"/>
              <w:jc w:val="center"/>
              <w:rPr>
                <w:rFonts w:ascii="Simplified Arabic" w:hAnsi="Simplified Arabic" w:cs="Simplified Arabic"/>
                <w:sz w:val="32"/>
                <w:szCs w:val="32"/>
              </w:rPr>
            </w:pPr>
            <w:r>
              <w:rPr>
                <w:rFonts w:ascii="Simplified Arabic" w:hAnsi="Simplified Arabic" w:cs="Simplified Arabic"/>
                <w:sz w:val="32"/>
                <w:szCs w:val="32"/>
              </w:rPr>
              <w:t>1/6</w:t>
            </w:r>
          </w:p>
        </w:tc>
        <w:tc>
          <w:tcPr>
            <w:tcW w:w="851" w:type="dxa"/>
          </w:tcPr>
          <w:p w:rsidR="0090457A" w:rsidRDefault="00CC0679" w:rsidP="00B658EC">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1</w:t>
            </w:r>
          </w:p>
        </w:tc>
      </w:tr>
      <w:tr w:rsidR="0090457A" w:rsidTr="00B658EC">
        <w:trPr>
          <w:jc w:val="center"/>
        </w:trPr>
        <w:tc>
          <w:tcPr>
            <w:tcW w:w="2658" w:type="dxa"/>
          </w:tcPr>
          <w:p w:rsidR="0090457A" w:rsidRDefault="0090457A"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أم</w:t>
            </w:r>
          </w:p>
        </w:tc>
        <w:tc>
          <w:tcPr>
            <w:tcW w:w="850" w:type="dxa"/>
          </w:tcPr>
          <w:p w:rsidR="0090457A" w:rsidRDefault="0090457A" w:rsidP="00B658EC">
            <w:pPr>
              <w:spacing w:before="20" w:line="360" w:lineRule="auto"/>
              <w:jc w:val="center"/>
              <w:rPr>
                <w:rFonts w:ascii="Simplified Arabic" w:hAnsi="Simplified Arabic" w:cs="Simplified Arabic"/>
                <w:sz w:val="32"/>
                <w:szCs w:val="32"/>
                <w:rtl/>
              </w:rPr>
            </w:pPr>
            <w:r>
              <w:rPr>
                <w:rFonts w:ascii="Simplified Arabic" w:hAnsi="Simplified Arabic" w:cs="Simplified Arabic"/>
                <w:sz w:val="32"/>
                <w:szCs w:val="32"/>
              </w:rPr>
              <w:t>1/6</w:t>
            </w:r>
          </w:p>
        </w:tc>
        <w:tc>
          <w:tcPr>
            <w:tcW w:w="851" w:type="dxa"/>
          </w:tcPr>
          <w:p w:rsidR="0090457A" w:rsidRDefault="00CC0679" w:rsidP="00B658EC">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1</w:t>
            </w:r>
          </w:p>
        </w:tc>
      </w:tr>
      <w:tr w:rsidR="0090457A" w:rsidTr="00B658EC">
        <w:trPr>
          <w:jc w:val="center"/>
        </w:trPr>
        <w:tc>
          <w:tcPr>
            <w:tcW w:w="2658" w:type="dxa"/>
          </w:tcPr>
          <w:p w:rsidR="0090457A" w:rsidRDefault="0090457A" w:rsidP="00984C3E">
            <w:pPr>
              <w:spacing w:before="20"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حمل(أخ أو أخت لأم)</w:t>
            </w:r>
          </w:p>
        </w:tc>
        <w:tc>
          <w:tcPr>
            <w:tcW w:w="850" w:type="dxa"/>
          </w:tcPr>
          <w:p w:rsidR="0090457A" w:rsidRDefault="00CC0679" w:rsidP="00B658EC">
            <w:pPr>
              <w:spacing w:before="20" w:line="360" w:lineRule="auto"/>
              <w:jc w:val="center"/>
              <w:rPr>
                <w:rFonts w:ascii="Simplified Arabic" w:hAnsi="Simplified Arabic" w:cs="Simplified Arabic"/>
                <w:sz w:val="32"/>
                <w:szCs w:val="32"/>
                <w:rtl/>
              </w:rPr>
            </w:pPr>
            <w:r>
              <w:rPr>
                <w:rFonts w:ascii="Simplified Arabic" w:hAnsi="Simplified Arabic" w:cs="Simplified Arabic"/>
                <w:sz w:val="32"/>
                <w:szCs w:val="32"/>
              </w:rPr>
              <w:t>1/6</w:t>
            </w:r>
          </w:p>
        </w:tc>
        <w:tc>
          <w:tcPr>
            <w:tcW w:w="851" w:type="dxa"/>
          </w:tcPr>
          <w:p w:rsidR="0090457A" w:rsidRDefault="00CC0679" w:rsidP="00B658EC">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1</w:t>
            </w:r>
          </w:p>
        </w:tc>
      </w:tr>
    </w:tbl>
    <w:p w:rsidR="0090457A" w:rsidRDefault="00CC0679" w:rsidP="00B658EC">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وفي هذا المثال يوقف للحمل سدس التركة، ولا يتغير نصيبه في حال ذكورته عن أنوثته.</w:t>
      </w:r>
    </w:p>
    <w:p w:rsidR="00B658EC" w:rsidRDefault="00B658EC" w:rsidP="00B658EC">
      <w:pPr>
        <w:spacing w:before="20" w:line="360" w:lineRule="auto"/>
        <w:ind w:firstLine="720"/>
        <w:jc w:val="lowKashida"/>
        <w:rPr>
          <w:rFonts w:ascii="Simplified Arabic" w:hAnsi="Simplified Arabic" w:cs="Simplified Arabic"/>
          <w:sz w:val="32"/>
          <w:szCs w:val="32"/>
          <w:rtl/>
        </w:rPr>
      </w:pPr>
    </w:p>
    <w:p w:rsidR="00CC0679" w:rsidRDefault="00CC0679" w:rsidP="00984C3E">
      <w:pPr>
        <w:spacing w:before="20" w:line="360" w:lineRule="auto"/>
        <w:jc w:val="lowKashida"/>
        <w:rPr>
          <w:rFonts w:ascii="Simplified Arabic" w:hAnsi="Simplified Arabic" w:cs="Simplified Arabic"/>
          <w:sz w:val="32"/>
          <w:szCs w:val="32"/>
          <w:rtl/>
        </w:rPr>
      </w:pPr>
      <w:r w:rsidRPr="00B658EC">
        <w:rPr>
          <w:rFonts w:ascii="Simplified Arabic" w:hAnsi="Simplified Arabic" w:cs="Simplified Arabic" w:hint="cs"/>
          <w:b/>
          <w:bCs/>
          <w:sz w:val="32"/>
          <w:szCs w:val="32"/>
          <w:rtl/>
        </w:rPr>
        <w:lastRenderedPageBreak/>
        <w:t>المثال الرابع:</w:t>
      </w:r>
      <w:r>
        <w:rPr>
          <w:rFonts w:ascii="Simplified Arabic" w:hAnsi="Simplified Arabic" w:cs="Simplified Arabic" w:hint="cs"/>
          <w:sz w:val="32"/>
          <w:szCs w:val="32"/>
          <w:rtl/>
        </w:rPr>
        <w:t xml:space="preserve"> توفي رجل عن بنت وعم وزوجة أخ حامل.</w:t>
      </w:r>
    </w:p>
    <w:tbl>
      <w:tblPr>
        <w:tblStyle w:val="a7"/>
        <w:bidiVisual/>
        <w:tblW w:w="0" w:type="auto"/>
        <w:jc w:val="center"/>
        <w:tblLook w:val="04A0"/>
      </w:tblPr>
      <w:tblGrid>
        <w:gridCol w:w="1595"/>
        <w:gridCol w:w="1595"/>
        <w:gridCol w:w="885"/>
        <w:gridCol w:w="1701"/>
        <w:gridCol w:w="992"/>
        <w:gridCol w:w="851"/>
      </w:tblGrid>
      <w:tr w:rsidR="00992F13" w:rsidTr="00B658EC">
        <w:trPr>
          <w:trHeight w:val="816"/>
          <w:jc w:val="center"/>
        </w:trPr>
        <w:tc>
          <w:tcPr>
            <w:tcW w:w="4075" w:type="dxa"/>
            <w:gridSpan w:val="3"/>
          </w:tcPr>
          <w:p w:rsidR="00992F13" w:rsidRDefault="00992F13" w:rsidP="00B658EC">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على فرض الذكورة</w:t>
            </w:r>
          </w:p>
        </w:tc>
        <w:tc>
          <w:tcPr>
            <w:tcW w:w="3544" w:type="dxa"/>
            <w:gridSpan w:val="3"/>
          </w:tcPr>
          <w:p w:rsidR="00992F13" w:rsidRDefault="00992F13" w:rsidP="00B658EC">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على فرض الأنوثة</w:t>
            </w:r>
          </w:p>
        </w:tc>
      </w:tr>
      <w:tr w:rsidR="00B658EC" w:rsidTr="009A664B">
        <w:trPr>
          <w:trHeight w:val="816"/>
          <w:jc w:val="center"/>
        </w:trPr>
        <w:tc>
          <w:tcPr>
            <w:tcW w:w="3190" w:type="dxa"/>
            <w:gridSpan w:val="2"/>
          </w:tcPr>
          <w:p w:rsidR="00B658EC" w:rsidRDefault="00B658EC" w:rsidP="00B658EC">
            <w:pPr>
              <w:spacing w:before="20" w:line="360" w:lineRule="auto"/>
              <w:jc w:val="center"/>
              <w:rPr>
                <w:rFonts w:ascii="Simplified Arabic" w:hAnsi="Simplified Arabic" w:cs="Simplified Arabic"/>
                <w:sz w:val="32"/>
                <w:szCs w:val="32"/>
                <w:rtl/>
              </w:rPr>
            </w:pPr>
          </w:p>
        </w:tc>
        <w:tc>
          <w:tcPr>
            <w:tcW w:w="885" w:type="dxa"/>
          </w:tcPr>
          <w:p w:rsidR="00B658EC" w:rsidRDefault="00B658EC" w:rsidP="00B658EC">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2</w:t>
            </w:r>
          </w:p>
        </w:tc>
        <w:tc>
          <w:tcPr>
            <w:tcW w:w="2693" w:type="dxa"/>
            <w:gridSpan w:val="2"/>
          </w:tcPr>
          <w:p w:rsidR="00B658EC" w:rsidRDefault="00B658EC" w:rsidP="00B658EC">
            <w:pPr>
              <w:spacing w:before="20" w:line="360" w:lineRule="auto"/>
              <w:jc w:val="center"/>
              <w:rPr>
                <w:rFonts w:ascii="Simplified Arabic" w:hAnsi="Simplified Arabic" w:cs="Simplified Arabic"/>
                <w:sz w:val="32"/>
                <w:szCs w:val="32"/>
                <w:rtl/>
              </w:rPr>
            </w:pPr>
          </w:p>
        </w:tc>
        <w:tc>
          <w:tcPr>
            <w:tcW w:w="851" w:type="dxa"/>
          </w:tcPr>
          <w:p w:rsidR="00B658EC" w:rsidRDefault="00B658EC" w:rsidP="00B658EC">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2</w:t>
            </w:r>
          </w:p>
        </w:tc>
      </w:tr>
      <w:tr w:rsidR="00CC0679" w:rsidTr="00B658EC">
        <w:trPr>
          <w:trHeight w:val="816"/>
          <w:jc w:val="center"/>
        </w:trPr>
        <w:tc>
          <w:tcPr>
            <w:tcW w:w="1595" w:type="dxa"/>
          </w:tcPr>
          <w:p w:rsidR="00CC0679" w:rsidRDefault="00992F13" w:rsidP="00B658EC">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بنت</w:t>
            </w:r>
          </w:p>
        </w:tc>
        <w:tc>
          <w:tcPr>
            <w:tcW w:w="1595" w:type="dxa"/>
          </w:tcPr>
          <w:p w:rsidR="00CC0679" w:rsidRDefault="00992F13" w:rsidP="00B658EC">
            <w:pPr>
              <w:spacing w:before="20" w:line="360" w:lineRule="auto"/>
              <w:jc w:val="center"/>
              <w:rPr>
                <w:rFonts w:ascii="Simplified Arabic" w:hAnsi="Simplified Arabic" w:cs="Simplified Arabic"/>
                <w:sz w:val="32"/>
                <w:szCs w:val="32"/>
              </w:rPr>
            </w:pPr>
            <w:r>
              <w:rPr>
                <w:rFonts w:ascii="Simplified Arabic" w:hAnsi="Simplified Arabic" w:cs="Simplified Arabic"/>
                <w:sz w:val="32"/>
                <w:szCs w:val="32"/>
              </w:rPr>
              <w:t>1/2</w:t>
            </w:r>
          </w:p>
        </w:tc>
        <w:tc>
          <w:tcPr>
            <w:tcW w:w="885" w:type="dxa"/>
          </w:tcPr>
          <w:p w:rsidR="00CC0679" w:rsidRDefault="00992F13" w:rsidP="00B658EC">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1</w:t>
            </w:r>
          </w:p>
        </w:tc>
        <w:tc>
          <w:tcPr>
            <w:tcW w:w="1701" w:type="dxa"/>
          </w:tcPr>
          <w:p w:rsidR="00CC0679" w:rsidRDefault="00992F13" w:rsidP="00B658EC">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بنت</w:t>
            </w:r>
          </w:p>
        </w:tc>
        <w:tc>
          <w:tcPr>
            <w:tcW w:w="992" w:type="dxa"/>
          </w:tcPr>
          <w:p w:rsidR="00CC0679" w:rsidRDefault="00992F13" w:rsidP="00B658EC">
            <w:pPr>
              <w:spacing w:before="20" w:line="360" w:lineRule="auto"/>
              <w:jc w:val="center"/>
              <w:rPr>
                <w:rFonts w:ascii="Simplified Arabic" w:hAnsi="Simplified Arabic" w:cs="Simplified Arabic"/>
                <w:sz w:val="32"/>
                <w:szCs w:val="32"/>
              </w:rPr>
            </w:pPr>
            <w:r>
              <w:rPr>
                <w:rFonts w:ascii="Simplified Arabic" w:hAnsi="Simplified Arabic" w:cs="Simplified Arabic"/>
                <w:sz w:val="32"/>
                <w:szCs w:val="32"/>
              </w:rPr>
              <w:t>1/2</w:t>
            </w:r>
          </w:p>
        </w:tc>
        <w:tc>
          <w:tcPr>
            <w:tcW w:w="851" w:type="dxa"/>
          </w:tcPr>
          <w:p w:rsidR="00CC0679" w:rsidRDefault="00992F13" w:rsidP="00B658EC">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1</w:t>
            </w:r>
          </w:p>
        </w:tc>
      </w:tr>
      <w:tr w:rsidR="00CC0679" w:rsidTr="00B658EC">
        <w:trPr>
          <w:trHeight w:val="816"/>
          <w:jc w:val="center"/>
        </w:trPr>
        <w:tc>
          <w:tcPr>
            <w:tcW w:w="1595" w:type="dxa"/>
          </w:tcPr>
          <w:p w:rsidR="00CC0679" w:rsidRDefault="00992F13" w:rsidP="00B658EC">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عم</w:t>
            </w:r>
          </w:p>
        </w:tc>
        <w:tc>
          <w:tcPr>
            <w:tcW w:w="1595" w:type="dxa"/>
          </w:tcPr>
          <w:p w:rsidR="00CC0679" w:rsidRDefault="00992F13" w:rsidP="00B658EC">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محجوب</w:t>
            </w:r>
          </w:p>
        </w:tc>
        <w:tc>
          <w:tcPr>
            <w:tcW w:w="885" w:type="dxa"/>
          </w:tcPr>
          <w:p w:rsidR="00CC0679" w:rsidRDefault="00CC0679" w:rsidP="00B658EC">
            <w:pPr>
              <w:spacing w:before="20" w:line="360" w:lineRule="auto"/>
              <w:jc w:val="center"/>
              <w:rPr>
                <w:rFonts w:ascii="Simplified Arabic" w:hAnsi="Simplified Arabic" w:cs="Simplified Arabic"/>
                <w:sz w:val="32"/>
                <w:szCs w:val="32"/>
                <w:rtl/>
              </w:rPr>
            </w:pPr>
          </w:p>
        </w:tc>
        <w:tc>
          <w:tcPr>
            <w:tcW w:w="1701" w:type="dxa"/>
          </w:tcPr>
          <w:p w:rsidR="00CC0679" w:rsidRDefault="00992F13" w:rsidP="00B658EC">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عم</w:t>
            </w:r>
          </w:p>
        </w:tc>
        <w:tc>
          <w:tcPr>
            <w:tcW w:w="992" w:type="dxa"/>
          </w:tcPr>
          <w:p w:rsidR="00CC0679" w:rsidRDefault="00992F13" w:rsidP="00B658EC">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ع</w:t>
            </w:r>
          </w:p>
        </w:tc>
        <w:tc>
          <w:tcPr>
            <w:tcW w:w="851" w:type="dxa"/>
          </w:tcPr>
          <w:p w:rsidR="00CC0679" w:rsidRDefault="00992F13" w:rsidP="00B658EC">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1</w:t>
            </w:r>
          </w:p>
        </w:tc>
      </w:tr>
      <w:tr w:rsidR="00CC0679" w:rsidTr="00B658EC">
        <w:trPr>
          <w:trHeight w:val="816"/>
          <w:jc w:val="center"/>
        </w:trPr>
        <w:tc>
          <w:tcPr>
            <w:tcW w:w="1595" w:type="dxa"/>
          </w:tcPr>
          <w:p w:rsidR="00CC0679" w:rsidRDefault="00992F13" w:rsidP="00B658EC">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حمل</w:t>
            </w:r>
            <w:r w:rsidR="009E0F92">
              <w:rPr>
                <w:rFonts w:ascii="Simplified Arabic" w:hAnsi="Simplified Arabic" w:cs="Simplified Arabic" w:hint="cs"/>
                <w:sz w:val="32"/>
                <w:szCs w:val="32"/>
                <w:rtl/>
              </w:rPr>
              <w:t>(ابن أخ)</w:t>
            </w:r>
          </w:p>
        </w:tc>
        <w:tc>
          <w:tcPr>
            <w:tcW w:w="1595" w:type="dxa"/>
          </w:tcPr>
          <w:p w:rsidR="00CC0679" w:rsidRDefault="00992F13" w:rsidP="00B658EC">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ع</w:t>
            </w:r>
          </w:p>
        </w:tc>
        <w:tc>
          <w:tcPr>
            <w:tcW w:w="885" w:type="dxa"/>
          </w:tcPr>
          <w:p w:rsidR="00CC0679" w:rsidRDefault="00992F13" w:rsidP="00B658EC">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1</w:t>
            </w:r>
          </w:p>
        </w:tc>
        <w:tc>
          <w:tcPr>
            <w:tcW w:w="1701" w:type="dxa"/>
          </w:tcPr>
          <w:p w:rsidR="00CC0679" w:rsidRDefault="00992F13" w:rsidP="00B658EC">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حمل</w:t>
            </w:r>
            <w:r w:rsidR="009E0F92">
              <w:rPr>
                <w:rFonts w:ascii="Simplified Arabic" w:hAnsi="Simplified Arabic" w:cs="Simplified Arabic" w:hint="cs"/>
                <w:sz w:val="32"/>
                <w:szCs w:val="32"/>
                <w:rtl/>
              </w:rPr>
              <w:t>(بنت أخ)</w:t>
            </w:r>
          </w:p>
        </w:tc>
        <w:tc>
          <w:tcPr>
            <w:tcW w:w="992" w:type="dxa"/>
          </w:tcPr>
          <w:p w:rsidR="00CC0679" w:rsidRDefault="00992F13" w:rsidP="00B658EC">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لا يرث</w:t>
            </w:r>
          </w:p>
        </w:tc>
        <w:tc>
          <w:tcPr>
            <w:tcW w:w="851" w:type="dxa"/>
          </w:tcPr>
          <w:p w:rsidR="00CC0679" w:rsidRDefault="00CC0679" w:rsidP="00B658EC">
            <w:pPr>
              <w:spacing w:before="20" w:line="360" w:lineRule="auto"/>
              <w:jc w:val="center"/>
              <w:rPr>
                <w:rFonts w:ascii="Simplified Arabic" w:hAnsi="Simplified Arabic" w:cs="Simplified Arabic"/>
                <w:sz w:val="32"/>
                <w:szCs w:val="32"/>
                <w:rtl/>
              </w:rPr>
            </w:pPr>
          </w:p>
        </w:tc>
      </w:tr>
    </w:tbl>
    <w:p w:rsidR="00CC0679" w:rsidRDefault="00992F13" w:rsidP="00B658EC">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وفي هذا المثال فإن الحمل يرث على فرض الذكورة ف</w:t>
      </w:r>
      <w:r w:rsidR="005E064E">
        <w:rPr>
          <w:rFonts w:ascii="Simplified Arabic" w:hAnsi="Simplified Arabic" w:cs="Simplified Arabic" w:hint="cs"/>
          <w:sz w:val="32"/>
          <w:szCs w:val="32"/>
          <w:rtl/>
        </w:rPr>
        <w:t>قط</w:t>
      </w:r>
      <w:r>
        <w:rPr>
          <w:rFonts w:ascii="Simplified Arabic" w:hAnsi="Simplified Arabic" w:cs="Simplified Arabic" w:hint="cs"/>
          <w:sz w:val="32"/>
          <w:szCs w:val="32"/>
          <w:rtl/>
        </w:rPr>
        <w:t>، فيحجب العم ويرث الباقي تعصيبا، أما على افتراض أن الحمل أنثى فلن تكون من جملة الورثة، لأن ابنة الأخ ليست من الورثة، فيوقف للحمل نصف التركة.</w:t>
      </w:r>
    </w:p>
    <w:p w:rsidR="00992F13" w:rsidRDefault="00992F13" w:rsidP="00984C3E">
      <w:pPr>
        <w:spacing w:before="20" w:line="360" w:lineRule="auto"/>
        <w:jc w:val="lowKashida"/>
        <w:rPr>
          <w:rFonts w:ascii="Simplified Arabic" w:hAnsi="Simplified Arabic" w:cs="Simplified Arabic"/>
          <w:sz w:val="32"/>
          <w:szCs w:val="32"/>
          <w:rtl/>
        </w:rPr>
      </w:pPr>
      <w:r w:rsidRPr="002A3164">
        <w:rPr>
          <w:rFonts w:ascii="Simplified Arabic" w:hAnsi="Simplified Arabic" w:cs="Simplified Arabic" w:hint="cs"/>
          <w:b/>
          <w:bCs/>
          <w:sz w:val="32"/>
          <w:szCs w:val="32"/>
          <w:rtl/>
        </w:rPr>
        <w:t>المثال الخامس:</w:t>
      </w:r>
      <w:r>
        <w:rPr>
          <w:rFonts w:ascii="Simplified Arabic" w:hAnsi="Simplified Arabic" w:cs="Simplified Arabic" w:hint="cs"/>
          <w:sz w:val="32"/>
          <w:szCs w:val="32"/>
          <w:rtl/>
        </w:rPr>
        <w:t xml:space="preserve"> توفيت امرأة عن زوج وأخت شقيقة وزوجة أب حامل.</w:t>
      </w:r>
    </w:p>
    <w:tbl>
      <w:tblPr>
        <w:tblStyle w:val="a7"/>
        <w:bidiVisual/>
        <w:tblW w:w="0" w:type="auto"/>
        <w:tblLook w:val="04A0"/>
      </w:tblPr>
      <w:tblGrid>
        <w:gridCol w:w="1807"/>
        <w:gridCol w:w="851"/>
        <w:gridCol w:w="860"/>
        <w:gridCol w:w="2116"/>
        <w:gridCol w:w="851"/>
        <w:gridCol w:w="992"/>
        <w:gridCol w:w="940"/>
      </w:tblGrid>
      <w:tr w:rsidR="00992F13" w:rsidTr="009E0F92">
        <w:tc>
          <w:tcPr>
            <w:tcW w:w="3518" w:type="dxa"/>
            <w:gridSpan w:val="3"/>
          </w:tcPr>
          <w:p w:rsidR="00992F13" w:rsidRDefault="00992F13" w:rsidP="002A3164">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على فرض الذكورة</w:t>
            </w:r>
          </w:p>
        </w:tc>
        <w:tc>
          <w:tcPr>
            <w:tcW w:w="4899" w:type="dxa"/>
            <w:gridSpan w:val="4"/>
          </w:tcPr>
          <w:p w:rsidR="00992F13" w:rsidRDefault="00992F13" w:rsidP="002A3164">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على فرض الأنوثة</w:t>
            </w:r>
          </w:p>
        </w:tc>
      </w:tr>
      <w:tr w:rsidR="002A3164" w:rsidTr="009A664B">
        <w:tc>
          <w:tcPr>
            <w:tcW w:w="2658" w:type="dxa"/>
            <w:gridSpan w:val="2"/>
          </w:tcPr>
          <w:p w:rsidR="002A3164" w:rsidRDefault="002A3164" w:rsidP="002A3164">
            <w:pPr>
              <w:spacing w:before="20" w:line="360" w:lineRule="auto"/>
              <w:jc w:val="center"/>
              <w:rPr>
                <w:rFonts w:ascii="Simplified Arabic" w:hAnsi="Simplified Arabic" w:cs="Simplified Arabic"/>
                <w:sz w:val="32"/>
                <w:szCs w:val="32"/>
                <w:rtl/>
              </w:rPr>
            </w:pPr>
          </w:p>
        </w:tc>
        <w:tc>
          <w:tcPr>
            <w:tcW w:w="860" w:type="dxa"/>
          </w:tcPr>
          <w:p w:rsidR="002A3164" w:rsidRDefault="002A3164" w:rsidP="002A3164">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2</w:t>
            </w:r>
          </w:p>
        </w:tc>
        <w:tc>
          <w:tcPr>
            <w:tcW w:w="2967" w:type="dxa"/>
            <w:gridSpan w:val="2"/>
          </w:tcPr>
          <w:p w:rsidR="002A3164" w:rsidRDefault="002A3164" w:rsidP="002A3164">
            <w:pPr>
              <w:spacing w:before="20" w:line="360" w:lineRule="auto"/>
              <w:jc w:val="center"/>
              <w:rPr>
                <w:rFonts w:ascii="Simplified Arabic" w:hAnsi="Simplified Arabic" w:cs="Simplified Arabic"/>
                <w:sz w:val="32"/>
                <w:szCs w:val="32"/>
                <w:rtl/>
              </w:rPr>
            </w:pPr>
          </w:p>
        </w:tc>
        <w:tc>
          <w:tcPr>
            <w:tcW w:w="992" w:type="dxa"/>
          </w:tcPr>
          <w:p w:rsidR="002A3164" w:rsidRDefault="002A3164" w:rsidP="002A3164">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6</w:t>
            </w:r>
          </w:p>
        </w:tc>
        <w:tc>
          <w:tcPr>
            <w:tcW w:w="940" w:type="dxa"/>
          </w:tcPr>
          <w:p w:rsidR="002A3164" w:rsidRDefault="002A3164" w:rsidP="002A3164">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7</w:t>
            </w:r>
          </w:p>
        </w:tc>
      </w:tr>
      <w:tr w:rsidR="00992F13" w:rsidTr="009E0F92">
        <w:tc>
          <w:tcPr>
            <w:tcW w:w="1807" w:type="dxa"/>
          </w:tcPr>
          <w:p w:rsidR="00992F13" w:rsidRDefault="00992F13" w:rsidP="002A3164">
            <w:pPr>
              <w:spacing w:before="20" w:line="360" w:lineRule="auto"/>
              <w:rPr>
                <w:rFonts w:ascii="Simplified Arabic" w:hAnsi="Simplified Arabic" w:cs="Simplified Arabic"/>
                <w:sz w:val="32"/>
                <w:szCs w:val="32"/>
                <w:rtl/>
              </w:rPr>
            </w:pPr>
            <w:r>
              <w:rPr>
                <w:rFonts w:ascii="Simplified Arabic" w:hAnsi="Simplified Arabic" w:cs="Simplified Arabic" w:hint="cs"/>
                <w:sz w:val="32"/>
                <w:szCs w:val="32"/>
                <w:rtl/>
              </w:rPr>
              <w:t>زوج</w:t>
            </w:r>
          </w:p>
        </w:tc>
        <w:tc>
          <w:tcPr>
            <w:tcW w:w="851" w:type="dxa"/>
          </w:tcPr>
          <w:p w:rsidR="00992F13" w:rsidRDefault="00992F13" w:rsidP="002A3164">
            <w:pPr>
              <w:spacing w:before="20" w:line="360" w:lineRule="auto"/>
              <w:jc w:val="center"/>
              <w:rPr>
                <w:rFonts w:ascii="Simplified Arabic" w:hAnsi="Simplified Arabic" w:cs="Simplified Arabic"/>
                <w:sz w:val="32"/>
                <w:szCs w:val="32"/>
              </w:rPr>
            </w:pPr>
            <w:r>
              <w:rPr>
                <w:rFonts w:ascii="Simplified Arabic" w:hAnsi="Simplified Arabic" w:cs="Simplified Arabic"/>
                <w:sz w:val="32"/>
                <w:szCs w:val="32"/>
              </w:rPr>
              <w:t>1/2</w:t>
            </w:r>
          </w:p>
        </w:tc>
        <w:tc>
          <w:tcPr>
            <w:tcW w:w="860" w:type="dxa"/>
          </w:tcPr>
          <w:p w:rsidR="00992F13" w:rsidRDefault="00992F13" w:rsidP="002A3164">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1</w:t>
            </w:r>
          </w:p>
        </w:tc>
        <w:tc>
          <w:tcPr>
            <w:tcW w:w="2116" w:type="dxa"/>
          </w:tcPr>
          <w:p w:rsidR="00992F13" w:rsidRDefault="00992F13" w:rsidP="002A3164">
            <w:pPr>
              <w:spacing w:before="20" w:line="360" w:lineRule="auto"/>
              <w:rPr>
                <w:rFonts w:ascii="Simplified Arabic" w:hAnsi="Simplified Arabic" w:cs="Simplified Arabic"/>
                <w:sz w:val="32"/>
                <w:szCs w:val="32"/>
                <w:rtl/>
              </w:rPr>
            </w:pPr>
            <w:r>
              <w:rPr>
                <w:rFonts w:ascii="Simplified Arabic" w:hAnsi="Simplified Arabic" w:cs="Simplified Arabic" w:hint="cs"/>
                <w:sz w:val="32"/>
                <w:szCs w:val="32"/>
                <w:rtl/>
              </w:rPr>
              <w:t>زوج</w:t>
            </w:r>
          </w:p>
        </w:tc>
        <w:tc>
          <w:tcPr>
            <w:tcW w:w="851" w:type="dxa"/>
          </w:tcPr>
          <w:p w:rsidR="00992F13" w:rsidRDefault="00992F13" w:rsidP="002A3164">
            <w:pPr>
              <w:spacing w:before="20" w:line="360" w:lineRule="auto"/>
              <w:jc w:val="center"/>
              <w:rPr>
                <w:rFonts w:ascii="Simplified Arabic" w:hAnsi="Simplified Arabic" w:cs="Simplified Arabic"/>
                <w:sz w:val="32"/>
                <w:szCs w:val="32"/>
              </w:rPr>
            </w:pPr>
            <w:r>
              <w:rPr>
                <w:rFonts w:ascii="Simplified Arabic" w:hAnsi="Simplified Arabic" w:cs="Simplified Arabic"/>
                <w:sz w:val="32"/>
                <w:szCs w:val="32"/>
              </w:rPr>
              <w:t>1/2</w:t>
            </w:r>
          </w:p>
        </w:tc>
        <w:tc>
          <w:tcPr>
            <w:tcW w:w="992" w:type="dxa"/>
          </w:tcPr>
          <w:p w:rsidR="00992F13" w:rsidRDefault="00992F13" w:rsidP="002A3164">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3</w:t>
            </w:r>
          </w:p>
        </w:tc>
        <w:tc>
          <w:tcPr>
            <w:tcW w:w="940" w:type="dxa"/>
          </w:tcPr>
          <w:p w:rsidR="00992F13" w:rsidRDefault="00992F13" w:rsidP="002A3164">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3</w:t>
            </w:r>
          </w:p>
        </w:tc>
      </w:tr>
      <w:tr w:rsidR="00992F13" w:rsidTr="009E0F92">
        <w:tc>
          <w:tcPr>
            <w:tcW w:w="1807" w:type="dxa"/>
          </w:tcPr>
          <w:p w:rsidR="00992F13" w:rsidRDefault="00992F13" w:rsidP="002A3164">
            <w:pPr>
              <w:spacing w:before="20" w:line="360" w:lineRule="auto"/>
              <w:rPr>
                <w:rFonts w:ascii="Simplified Arabic" w:hAnsi="Simplified Arabic" w:cs="Simplified Arabic"/>
                <w:sz w:val="32"/>
                <w:szCs w:val="32"/>
                <w:rtl/>
              </w:rPr>
            </w:pPr>
            <w:r>
              <w:rPr>
                <w:rFonts w:ascii="Simplified Arabic" w:hAnsi="Simplified Arabic" w:cs="Simplified Arabic" w:hint="cs"/>
                <w:sz w:val="32"/>
                <w:szCs w:val="32"/>
                <w:rtl/>
              </w:rPr>
              <w:t>أخت</w:t>
            </w:r>
          </w:p>
        </w:tc>
        <w:tc>
          <w:tcPr>
            <w:tcW w:w="851" w:type="dxa"/>
          </w:tcPr>
          <w:p w:rsidR="00992F13" w:rsidRDefault="00992F13" w:rsidP="002A3164">
            <w:pPr>
              <w:spacing w:before="20" w:line="360" w:lineRule="auto"/>
              <w:jc w:val="center"/>
              <w:rPr>
                <w:rFonts w:ascii="Simplified Arabic" w:hAnsi="Simplified Arabic" w:cs="Simplified Arabic"/>
                <w:sz w:val="32"/>
                <w:szCs w:val="32"/>
              </w:rPr>
            </w:pPr>
            <w:r>
              <w:rPr>
                <w:rFonts w:ascii="Simplified Arabic" w:hAnsi="Simplified Arabic" w:cs="Simplified Arabic"/>
                <w:sz w:val="32"/>
                <w:szCs w:val="32"/>
              </w:rPr>
              <w:t>1/2</w:t>
            </w:r>
          </w:p>
        </w:tc>
        <w:tc>
          <w:tcPr>
            <w:tcW w:w="860" w:type="dxa"/>
          </w:tcPr>
          <w:p w:rsidR="00992F13" w:rsidRDefault="00992F13" w:rsidP="002A3164">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1</w:t>
            </w:r>
          </w:p>
        </w:tc>
        <w:tc>
          <w:tcPr>
            <w:tcW w:w="2116" w:type="dxa"/>
          </w:tcPr>
          <w:p w:rsidR="00992F13" w:rsidRDefault="00992F13" w:rsidP="002A3164">
            <w:pPr>
              <w:spacing w:before="20" w:line="360" w:lineRule="auto"/>
              <w:rPr>
                <w:rFonts w:ascii="Simplified Arabic" w:hAnsi="Simplified Arabic" w:cs="Simplified Arabic"/>
                <w:sz w:val="32"/>
                <w:szCs w:val="32"/>
                <w:rtl/>
              </w:rPr>
            </w:pPr>
            <w:r>
              <w:rPr>
                <w:rFonts w:ascii="Simplified Arabic" w:hAnsi="Simplified Arabic" w:cs="Simplified Arabic" w:hint="cs"/>
                <w:sz w:val="32"/>
                <w:szCs w:val="32"/>
                <w:rtl/>
              </w:rPr>
              <w:t>أخت</w:t>
            </w:r>
          </w:p>
        </w:tc>
        <w:tc>
          <w:tcPr>
            <w:tcW w:w="851" w:type="dxa"/>
          </w:tcPr>
          <w:p w:rsidR="00992F13" w:rsidRDefault="00992F13" w:rsidP="002A3164">
            <w:pPr>
              <w:spacing w:before="20" w:line="360" w:lineRule="auto"/>
              <w:jc w:val="center"/>
              <w:rPr>
                <w:rFonts w:ascii="Simplified Arabic" w:hAnsi="Simplified Arabic" w:cs="Simplified Arabic"/>
                <w:sz w:val="32"/>
                <w:szCs w:val="32"/>
              </w:rPr>
            </w:pPr>
            <w:r>
              <w:rPr>
                <w:rFonts w:ascii="Simplified Arabic" w:hAnsi="Simplified Arabic" w:cs="Simplified Arabic"/>
                <w:sz w:val="32"/>
                <w:szCs w:val="32"/>
              </w:rPr>
              <w:t>1/2</w:t>
            </w:r>
          </w:p>
        </w:tc>
        <w:tc>
          <w:tcPr>
            <w:tcW w:w="992" w:type="dxa"/>
          </w:tcPr>
          <w:p w:rsidR="00992F13" w:rsidRDefault="00992F13" w:rsidP="002A3164">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3</w:t>
            </w:r>
          </w:p>
        </w:tc>
        <w:tc>
          <w:tcPr>
            <w:tcW w:w="940" w:type="dxa"/>
          </w:tcPr>
          <w:p w:rsidR="00992F13" w:rsidRDefault="00992F13" w:rsidP="002A3164">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3</w:t>
            </w:r>
          </w:p>
        </w:tc>
      </w:tr>
      <w:tr w:rsidR="00992F13" w:rsidTr="009E0F92">
        <w:tc>
          <w:tcPr>
            <w:tcW w:w="1807" w:type="dxa"/>
          </w:tcPr>
          <w:p w:rsidR="00992F13" w:rsidRDefault="00992F13" w:rsidP="002A3164">
            <w:pPr>
              <w:spacing w:before="20" w:line="360" w:lineRule="auto"/>
              <w:rPr>
                <w:rFonts w:ascii="Simplified Arabic" w:hAnsi="Simplified Arabic" w:cs="Simplified Arabic"/>
                <w:sz w:val="32"/>
                <w:szCs w:val="32"/>
                <w:rtl/>
              </w:rPr>
            </w:pPr>
            <w:r>
              <w:rPr>
                <w:rFonts w:ascii="Simplified Arabic" w:hAnsi="Simplified Arabic" w:cs="Simplified Arabic" w:hint="cs"/>
                <w:sz w:val="32"/>
                <w:szCs w:val="32"/>
                <w:rtl/>
              </w:rPr>
              <w:t>حمل</w:t>
            </w:r>
            <w:r w:rsidR="009E0F92">
              <w:rPr>
                <w:rFonts w:ascii="Simplified Arabic" w:hAnsi="Simplified Arabic" w:cs="Simplified Arabic" w:hint="cs"/>
                <w:sz w:val="32"/>
                <w:szCs w:val="32"/>
                <w:rtl/>
              </w:rPr>
              <w:t>(أخ لأب)</w:t>
            </w:r>
          </w:p>
        </w:tc>
        <w:tc>
          <w:tcPr>
            <w:tcW w:w="851" w:type="dxa"/>
          </w:tcPr>
          <w:p w:rsidR="00992F13" w:rsidRDefault="00992F13" w:rsidP="002A3164">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ع</w:t>
            </w:r>
          </w:p>
        </w:tc>
        <w:tc>
          <w:tcPr>
            <w:tcW w:w="860" w:type="dxa"/>
          </w:tcPr>
          <w:p w:rsidR="00992F13" w:rsidRDefault="00992F13" w:rsidP="002A3164">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0</w:t>
            </w:r>
          </w:p>
        </w:tc>
        <w:tc>
          <w:tcPr>
            <w:tcW w:w="2116" w:type="dxa"/>
          </w:tcPr>
          <w:p w:rsidR="00992F13" w:rsidRDefault="00992F13" w:rsidP="002A3164">
            <w:pPr>
              <w:spacing w:before="20" w:line="360" w:lineRule="auto"/>
              <w:rPr>
                <w:rFonts w:ascii="Simplified Arabic" w:hAnsi="Simplified Arabic" w:cs="Simplified Arabic"/>
                <w:sz w:val="32"/>
                <w:szCs w:val="32"/>
                <w:rtl/>
              </w:rPr>
            </w:pPr>
            <w:r>
              <w:rPr>
                <w:rFonts w:ascii="Simplified Arabic" w:hAnsi="Simplified Arabic" w:cs="Simplified Arabic" w:hint="cs"/>
                <w:sz w:val="32"/>
                <w:szCs w:val="32"/>
                <w:rtl/>
              </w:rPr>
              <w:t>حمل</w:t>
            </w:r>
            <w:r w:rsidR="009E0F92">
              <w:rPr>
                <w:rFonts w:ascii="Simplified Arabic" w:hAnsi="Simplified Arabic" w:cs="Simplified Arabic" w:hint="cs"/>
                <w:sz w:val="32"/>
                <w:szCs w:val="32"/>
                <w:rtl/>
              </w:rPr>
              <w:t>(أخت لأب)</w:t>
            </w:r>
          </w:p>
        </w:tc>
        <w:tc>
          <w:tcPr>
            <w:tcW w:w="851" w:type="dxa"/>
          </w:tcPr>
          <w:p w:rsidR="00992F13" w:rsidRDefault="00992F13" w:rsidP="002A3164">
            <w:pPr>
              <w:spacing w:before="20" w:line="360" w:lineRule="auto"/>
              <w:jc w:val="center"/>
              <w:rPr>
                <w:rFonts w:ascii="Simplified Arabic" w:hAnsi="Simplified Arabic" w:cs="Simplified Arabic"/>
                <w:sz w:val="32"/>
                <w:szCs w:val="32"/>
              </w:rPr>
            </w:pPr>
            <w:r>
              <w:rPr>
                <w:rFonts w:ascii="Simplified Arabic" w:hAnsi="Simplified Arabic" w:cs="Simplified Arabic"/>
                <w:sz w:val="32"/>
                <w:szCs w:val="32"/>
              </w:rPr>
              <w:t>1/6</w:t>
            </w:r>
          </w:p>
        </w:tc>
        <w:tc>
          <w:tcPr>
            <w:tcW w:w="992" w:type="dxa"/>
          </w:tcPr>
          <w:p w:rsidR="00992F13" w:rsidRDefault="00992F13" w:rsidP="002A3164">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1</w:t>
            </w:r>
          </w:p>
        </w:tc>
        <w:tc>
          <w:tcPr>
            <w:tcW w:w="940" w:type="dxa"/>
          </w:tcPr>
          <w:p w:rsidR="00992F13" w:rsidRDefault="00992F13" w:rsidP="002A3164">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1</w:t>
            </w:r>
          </w:p>
        </w:tc>
      </w:tr>
    </w:tbl>
    <w:p w:rsidR="00992F13" w:rsidRDefault="00992F13" w:rsidP="002A3164">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lastRenderedPageBreak/>
        <w:t>وفي هذا المثال يرث الحمل على فرض الأنوثة فقط، فترث السدس تكملة للثلثين مع الأخت الشقيقة،</w:t>
      </w:r>
      <w:r w:rsidR="005E064E">
        <w:rPr>
          <w:rFonts w:ascii="Simplified Arabic" w:hAnsi="Simplified Arabic" w:cs="Simplified Arabic" w:hint="cs"/>
          <w:sz w:val="32"/>
          <w:szCs w:val="32"/>
          <w:rtl/>
        </w:rPr>
        <w:t xml:space="preserve"> أما على فرض الذكورة فإن الحمل يأخذ الباقي، ولا باقٍ في هذه المسألة،</w:t>
      </w:r>
      <w:r>
        <w:rPr>
          <w:rFonts w:ascii="Simplified Arabic" w:hAnsi="Simplified Arabic" w:cs="Simplified Arabic" w:hint="cs"/>
          <w:sz w:val="32"/>
          <w:szCs w:val="32"/>
          <w:rtl/>
        </w:rPr>
        <w:t xml:space="preserve"> فيوقف للحمل سبع التركة</w:t>
      </w:r>
      <w:r w:rsidR="005E064E">
        <w:rPr>
          <w:rFonts w:ascii="Simplified Arabic" w:hAnsi="Simplified Arabic" w:cs="Simplified Arabic" w:hint="cs"/>
          <w:sz w:val="32"/>
          <w:szCs w:val="32"/>
          <w:rtl/>
        </w:rPr>
        <w:t xml:space="preserve"> وهو نصيب الأخت لأب.</w:t>
      </w:r>
    </w:p>
    <w:p w:rsidR="005E064E" w:rsidRDefault="005E064E" w:rsidP="00984C3E">
      <w:pPr>
        <w:spacing w:before="20" w:line="360" w:lineRule="auto"/>
        <w:jc w:val="lowKashida"/>
        <w:rPr>
          <w:rFonts w:ascii="Simplified Arabic" w:hAnsi="Simplified Arabic" w:cs="Simplified Arabic"/>
          <w:sz w:val="32"/>
          <w:szCs w:val="32"/>
          <w:rtl/>
        </w:rPr>
      </w:pPr>
      <w:r w:rsidRPr="00800AC6">
        <w:rPr>
          <w:rFonts w:ascii="Simplified Arabic" w:hAnsi="Simplified Arabic" w:cs="Simplified Arabic" w:hint="cs"/>
          <w:b/>
          <w:bCs/>
          <w:sz w:val="32"/>
          <w:szCs w:val="32"/>
          <w:rtl/>
        </w:rPr>
        <w:t>المثال السادس:</w:t>
      </w:r>
      <w:r>
        <w:rPr>
          <w:rFonts w:ascii="Simplified Arabic" w:hAnsi="Simplified Arabic" w:cs="Simplified Arabic" w:hint="cs"/>
          <w:sz w:val="32"/>
          <w:szCs w:val="32"/>
          <w:rtl/>
        </w:rPr>
        <w:t xml:space="preserve"> توفي رجل عن أب وأم وزوجة حامل وبنت، وترك 54 هكتاراً</w:t>
      </w:r>
    </w:p>
    <w:tbl>
      <w:tblPr>
        <w:tblStyle w:val="a7"/>
        <w:bidiVisual/>
        <w:tblW w:w="0" w:type="auto"/>
        <w:jc w:val="center"/>
        <w:tblLook w:val="04A0"/>
      </w:tblPr>
      <w:tblGrid>
        <w:gridCol w:w="1196"/>
        <w:gridCol w:w="1152"/>
        <w:gridCol w:w="1144"/>
        <w:gridCol w:w="1144"/>
        <w:gridCol w:w="1263"/>
        <w:gridCol w:w="1381"/>
        <w:gridCol w:w="949"/>
        <w:gridCol w:w="949"/>
      </w:tblGrid>
      <w:tr w:rsidR="001954C4" w:rsidTr="00800AC6">
        <w:trPr>
          <w:jc w:val="center"/>
        </w:trPr>
        <w:tc>
          <w:tcPr>
            <w:tcW w:w="4636" w:type="dxa"/>
            <w:gridSpan w:val="4"/>
          </w:tcPr>
          <w:p w:rsidR="001954C4" w:rsidRDefault="001954C4"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على فرض الذكورة</w:t>
            </w:r>
          </w:p>
        </w:tc>
        <w:tc>
          <w:tcPr>
            <w:tcW w:w="4542" w:type="dxa"/>
            <w:gridSpan w:val="4"/>
          </w:tcPr>
          <w:p w:rsidR="001954C4" w:rsidRDefault="001954C4"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على فرض الأنوثة</w:t>
            </w:r>
          </w:p>
        </w:tc>
      </w:tr>
      <w:tr w:rsidR="001954C4" w:rsidTr="00800AC6">
        <w:trPr>
          <w:jc w:val="center"/>
        </w:trPr>
        <w:tc>
          <w:tcPr>
            <w:tcW w:w="1196" w:type="dxa"/>
          </w:tcPr>
          <w:p w:rsidR="005E064E" w:rsidRDefault="005E064E" w:rsidP="00800AC6">
            <w:pPr>
              <w:spacing w:before="20" w:line="360" w:lineRule="auto"/>
              <w:jc w:val="center"/>
              <w:rPr>
                <w:rFonts w:ascii="Simplified Arabic" w:hAnsi="Simplified Arabic" w:cs="Simplified Arabic"/>
                <w:sz w:val="32"/>
                <w:szCs w:val="32"/>
                <w:rtl/>
              </w:rPr>
            </w:pPr>
          </w:p>
        </w:tc>
        <w:tc>
          <w:tcPr>
            <w:tcW w:w="1152" w:type="dxa"/>
          </w:tcPr>
          <w:p w:rsidR="005E064E" w:rsidRDefault="005E064E" w:rsidP="00800AC6">
            <w:pPr>
              <w:spacing w:before="20" w:line="360" w:lineRule="auto"/>
              <w:jc w:val="center"/>
              <w:rPr>
                <w:rFonts w:ascii="Simplified Arabic" w:hAnsi="Simplified Arabic" w:cs="Simplified Arabic"/>
                <w:sz w:val="32"/>
                <w:szCs w:val="32"/>
                <w:rtl/>
              </w:rPr>
            </w:pPr>
          </w:p>
        </w:tc>
        <w:tc>
          <w:tcPr>
            <w:tcW w:w="1144" w:type="dxa"/>
          </w:tcPr>
          <w:p w:rsidR="005E064E" w:rsidRDefault="005E064E"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24</w:t>
            </w:r>
          </w:p>
        </w:tc>
        <w:tc>
          <w:tcPr>
            <w:tcW w:w="1144" w:type="dxa"/>
          </w:tcPr>
          <w:p w:rsidR="005E064E" w:rsidRDefault="005E064E"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72</w:t>
            </w:r>
          </w:p>
        </w:tc>
        <w:tc>
          <w:tcPr>
            <w:tcW w:w="1263" w:type="dxa"/>
          </w:tcPr>
          <w:p w:rsidR="005E064E" w:rsidRDefault="005E064E" w:rsidP="00800AC6">
            <w:pPr>
              <w:spacing w:before="20" w:line="360" w:lineRule="auto"/>
              <w:jc w:val="center"/>
              <w:rPr>
                <w:rFonts w:ascii="Simplified Arabic" w:hAnsi="Simplified Arabic" w:cs="Simplified Arabic"/>
                <w:sz w:val="32"/>
                <w:szCs w:val="32"/>
                <w:rtl/>
              </w:rPr>
            </w:pPr>
          </w:p>
        </w:tc>
        <w:tc>
          <w:tcPr>
            <w:tcW w:w="1381" w:type="dxa"/>
          </w:tcPr>
          <w:p w:rsidR="005E064E" w:rsidRDefault="005E064E" w:rsidP="00800AC6">
            <w:pPr>
              <w:spacing w:before="20" w:line="360" w:lineRule="auto"/>
              <w:jc w:val="center"/>
              <w:rPr>
                <w:rFonts w:ascii="Simplified Arabic" w:hAnsi="Simplified Arabic" w:cs="Simplified Arabic"/>
                <w:sz w:val="32"/>
                <w:szCs w:val="32"/>
                <w:rtl/>
              </w:rPr>
            </w:pPr>
          </w:p>
        </w:tc>
        <w:tc>
          <w:tcPr>
            <w:tcW w:w="949" w:type="dxa"/>
          </w:tcPr>
          <w:p w:rsidR="005E064E" w:rsidRDefault="005E064E"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24</w:t>
            </w:r>
          </w:p>
        </w:tc>
        <w:tc>
          <w:tcPr>
            <w:tcW w:w="949" w:type="dxa"/>
          </w:tcPr>
          <w:p w:rsidR="005E064E" w:rsidRDefault="005E064E"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27</w:t>
            </w:r>
          </w:p>
        </w:tc>
      </w:tr>
      <w:tr w:rsidR="001954C4" w:rsidTr="00800AC6">
        <w:trPr>
          <w:jc w:val="center"/>
        </w:trPr>
        <w:tc>
          <w:tcPr>
            <w:tcW w:w="1196" w:type="dxa"/>
          </w:tcPr>
          <w:p w:rsidR="005E064E" w:rsidRDefault="005E064E"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أب</w:t>
            </w:r>
          </w:p>
        </w:tc>
        <w:tc>
          <w:tcPr>
            <w:tcW w:w="1152" w:type="dxa"/>
          </w:tcPr>
          <w:p w:rsidR="005E064E" w:rsidRDefault="005E064E" w:rsidP="00800AC6">
            <w:pPr>
              <w:spacing w:before="20" w:line="360" w:lineRule="auto"/>
              <w:jc w:val="center"/>
              <w:rPr>
                <w:rFonts w:ascii="Simplified Arabic" w:hAnsi="Simplified Arabic" w:cs="Simplified Arabic"/>
                <w:sz w:val="32"/>
                <w:szCs w:val="32"/>
              </w:rPr>
            </w:pPr>
            <w:r>
              <w:rPr>
                <w:rFonts w:ascii="Simplified Arabic" w:hAnsi="Simplified Arabic" w:cs="Simplified Arabic"/>
                <w:sz w:val="32"/>
                <w:szCs w:val="32"/>
              </w:rPr>
              <w:t>1/6</w:t>
            </w:r>
          </w:p>
        </w:tc>
        <w:tc>
          <w:tcPr>
            <w:tcW w:w="1144" w:type="dxa"/>
          </w:tcPr>
          <w:p w:rsidR="005E064E" w:rsidRDefault="005E064E"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4</w:t>
            </w:r>
          </w:p>
        </w:tc>
        <w:tc>
          <w:tcPr>
            <w:tcW w:w="1144" w:type="dxa"/>
          </w:tcPr>
          <w:p w:rsidR="005E064E" w:rsidRDefault="005E064E"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12</w:t>
            </w:r>
          </w:p>
        </w:tc>
        <w:tc>
          <w:tcPr>
            <w:tcW w:w="1263" w:type="dxa"/>
          </w:tcPr>
          <w:p w:rsidR="005E064E" w:rsidRDefault="005E064E"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أب</w:t>
            </w:r>
          </w:p>
        </w:tc>
        <w:tc>
          <w:tcPr>
            <w:tcW w:w="1381" w:type="dxa"/>
          </w:tcPr>
          <w:p w:rsidR="005E064E" w:rsidRDefault="005E064E"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sz w:val="32"/>
                <w:szCs w:val="32"/>
              </w:rPr>
              <w:t>1/6</w:t>
            </w:r>
            <w:r>
              <w:rPr>
                <w:rFonts w:ascii="Simplified Arabic" w:hAnsi="Simplified Arabic" w:cs="Simplified Arabic" w:hint="cs"/>
                <w:sz w:val="32"/>
                <w:szCs w:val="32"/>
                <w:rtl/>
              </w:rPr>
              <w:t>+الباقي</w:t>
            </w:r>
          </w:p>
        </w:tc>
        <w:tc>
          <w:tcPr>
            <w:tcW w:w="949" w:type="dxa"/>
          </w:tcPr>
          <w:p w:rsidR="005E064E" w:rsidRDefault="005E064E"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4</w:t>
            </w:r>
          </w:p>
        </w:tc>
        <w:tc>
          <w:tcPr>
            <w:tcW w:w="949" w:type="dxa"/>
          </w:tcPr>
          <w:p w:rsidR="005E064E" w:rsidRDefault="005E064E"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4</w:t>
            </w:r>
          </w:p>
        </w:tc>
      </w:tr>
      <w:tr w:rsidR="001954C4" w:rsidTr="00800AC6">
        <w:trPr>
          <w:jc w:val="center"/>
        </w:trPr>
        <w:tc>
          <w:tcPr>
            <w:tcW w:w="1196" w:type="dxa"/>
          </w:tcPr>
          <w:p w:rsidR="005E064E" w:rsidRDefault="005E064E"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أم</w:t>
            </w:r>
          </w:p>
        </w:tc>
        <w:tc>
          <w:tcPr>
            <w:tcW w:w="1152" w:type="dxa"/>
          </w:tcPr>
          <w:p w:rsidR="005E064E" w:rsidRDefault="005E064E" w:rsidP="00800AC6">
            <w:pPr>
              <w:spacing w:before="20" w:line="360" w:lineRule="auto"/>
              <w:jc w:val="center"/>
              <w:rPr>
                <w:rFonts w:ascii="Simplified Arabic" w:hAnsi="Simplified Arabic" w:cs="Simplified Arabic"/>
                <w:sz w:val="32"/>
                <w:szCs w:val="32"/>
              </w:rPr>
            </w:pPr>
            <w:r>
              <w:rPr>
                <w:rFonts w:ascii="Simplified Arabic" w:hAnsi="Simplified Arabic" w:cs="Simplified Arabic"/>
                <w:sz w:val="32"/>
                <w:szCs w:val="32"/>
              </w:rPr>
              <w:t>1/6</w:t>
            </w:r>
          </w:p>
        </w:tc>
        <w:tc>
          <w:tcPr>
            <w:tcW w:w="1144" w:type="dxa"/>
          </w:tcPr>
          <w:p w:rsidR="005E064E" w:rsidRDefault="005E064E"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4</w:t>
            </w:r>
          </w:p>
        </w:tc>
        <w:tc>
          <w:tcPr>
            <w:tcW w:w="1144" w:type="dxa"/>
          </w:tcPr>
          <w:p w:rsidR="005E064E" w:rsidRDefault="005E064E"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12</w:t>
            </w:r>
          </w:p>
        </w:tc>
        <w:tc>
          <w:tcPr>
            <w:tcW w:w="1263" w:type="dxa"/>
          </w:tcPr>
          <w:p w:rsidR="005E064E" w:rsidRDefault="005E064E"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أم</w:t>
            </w:r>
          </w:p>
        </w:tc>
        <w:tc>
          <w:tcPr>
            <w:tcW w:w="1381" w:type="dxa"/>
          </w:tcPr>
          <w:p w:rsidR="005E064E" w:rsidRDefault="005E064E" w:rsidP="00800AC6">
            <w:pPr>
              <w:spacing w:before="20" w:line="360" w:lineRule="auto"/>
              <w:jc w:val="center"/>
              <w:rPr>
                <w:rFonts w:ascii="Simplified Arabic" w:hAnsi="Simplified Arabic" w:cs="Simplified Arabic"/>
                <w:sz w:val="32"/>
                <w:szCs w:val="32"/>
              </w:rPr>
            </w:pPr>
            <w:r>
              <w:rPr>
                <w:rFonts w:ascii="Simplified Arabic" w:hAnsi="Simplified Arabic" w:cs="Simplified Arabic"/>
                <w:sz w:val="32"/>
                <w:szCs w:val="32"/>
              </w:rPr>
              <w:t>1/6</w:t>
            </w:r>
          </w:p>
        </w:tc>
        <w:tc>
          <w:tcPr>
            <w:tcW w:w="949" w:type="dxa"/>
          </w:tcPr>
          <w:p w:rsidR="005E064E" w:rsidRDefault="005E064E"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4</w:t>
            </w:r>
          </w:p>
        </w:tc>
        <w:tc>
          <w:tcPr>
            <w:tcW w:w="949" w:type="dxa"/>
          </w:tcPr>
          <w:p w:rsidR="005E064E" w:rsidRDefault="005E064E"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4</w:t>
            </w:r>
          </w:p>
        </w:tc>
      </w:tr>
      <w:tr w:rsidR="001954C4" w:rsidTr="00800AC6">
        <w:trPr>
          <w:jc w:val="center"/>
        </w:trPr>
        <w:tc>
          <w:tcPr>
            <w:tcW w:w="1196" w:type="dxa"/>
          </w:tcPr>
          <w:p w:rsidR="005E064E" w:rsidRDefault="005E064E"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زوجة</w:t>
            </w:r>
          </w:p>
        </w:tc>
        <w:tc>
          <w:tcPr>
            <w:tcW w:w="1152" w:type="dxa"/>
          </w:tcPr>
          <w:p w:rsidR="005E064E" w:rsidRDefault="005E064E" w:rsidP="00800AC6">
            <w:pPr>
              <w:spacing w:before="20" w:line="360" w:lineRule="auto"/>
              <w:jc w:val="center"/>
              <w:rPr>
                <w:rFonts w:ascii="Simplified Arabic" w:hAnsi="Simplified Arabic" w:cs="Simplified Arabic"/>
                <w:sz w:val="32"/>
                <w:szCs w:val="32"/>
              </w:rPr>
            </w:pPr>
            <w:r>
              <w:rPr>
                <w:rFonts w:ascii="Simplified Arabic" w:hAnsi="Simplified Arabic" w:cs="Simplified Arabic"/>
                <w:sz w:val="32"/>
                <w:szCs w:val="32"/>
              </w:rPr>
              <w:t>1/8</w:t>
            </w:r>
          </w:p>
        </w:tc>
        <w:tc>
          <w:tcPr>
            <w:tcW w:w="1144" w:type="dxa"/>
          </w:tcPr>
          <w:p w:rsidR="005E064E" w:rsidRDefault="005E064E"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3</w:t>
            </w:r>
          </w:p>
        </w:tc>
        <w:tc>
          <w:tcPr>
            <w:tcW w:w="1144" w:type="dxa"/>
          </w:tcPr>
          <w:p w:rsidR="005E064E" w:rsidRDefault="005E064E"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9</w:t>
            </w:r>
          </w:p>
        </w:tc>
        <w:tc>
          <w:tcPr>
            <w:tcW w:w="1263" w:type="dxa"/>
          </w:tcPr>
          <w:p w:rsidR="005E064E" w:rsidRDefault="005E064E"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زوجة</w:t>
            </w:r>
          </w:p>
        </w:tc>
        <w:tc>
          <w:tcPr>
            <w:tcW w:w="1381" w:type="dxa"/>
          </w:tcPr>
          <w:p w:rsidR="005E064E" w:rsidRDefault="005E064E" w:rsidP="00800AC6">
            <w:pPr>
              <w:spacing w:before="20" w:line="360" w:lineRule="auto"/>
              <w:jc w:val="center"/>
              <w:rPr>
                <w:rFonts w:ascii="Simplified Arabic" w:hAnsi="Simplified Arabic" w:cs="Simplified Arabic"/>
                <w:sz w:val="32"/>
                <w:szCs w:val="32"/>
              </w:rPr>
            </w:pPr>
            <w:r>
              <w:rPr>
                <w:rFonts w:ascii="Simplified Arabic" w:hAnsi="Simplified Arabic" w:cs="Simplified Arabic"/>
                <w:sz w:val="32"/>
                <w:szCs w:val="32"/>
              </w:rPr>
              <w:t>1/8</w:t>
            </w:r>
          </w:p>
        </w:tc>
        <w:tc>
          <w:tcPr>
            <w:tcW w:w="949" w:type="dxa"/>
          </w:tcPr>
          <w:p w:rsidR="005E064E" w:rsidRDefault="005E064E"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3</w:t>
            </w:r>
          </w:p>
        </w:tc>
        <w:tc>
          <w:tcPr>
            <w:tcW w:w="949" w:type="dxa"/>
          </w:tcPr>
          <w:p w:rsidR="005E064E" w:rsidRDefault="005E064E"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3</w:t>
            </w:r>
          </w:p>
        </w:tc>
      </w:tr>
      <w:tr w:rsidR="00800AC6" w:rsidTr="00800AC6">
        <w:trPr>
          <w:jc w:val="center"/>
        </w:trPr>
        <w:tc>
          <w:tcPr>
            <w:tcW w:w="1196" w:type="dxa"/>
          </w:tcPr>
          <w:p w:rsidR="00800AC6" w:rsidRDefault="00800AC6"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بنت</w:t>
            </w:r>
          </w:p>
        </w:tc>
        <w:tc>
          <w:tcPr>
            <w:tcW w:w="1152" w:type="dxa"/>
            <w:vMerge w:val="restart"/>
          </w:tcPr>
          <w:p w:rsidR="00800AC6" w:rsidRDefault="00800AC6"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ع</w:t>
            </w:r>
          </w:p>
        </w:tc>
        <w:tc>
          <w:tcPr>
            <w:tcW w:w="1144" w:type="dxa"/>
            <w:vMerge w:val="restart"/>
          </w:tcPr>
          <w:p w:rsidR="00800AC6" w:rsidRDefault="00800AC6"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13</w:t>
            </w:r>
          </w:p>
          <w:p w:rsidR="00800AC6" w:rsidRDefault="00800AC6" w:rsidP="00800AC6">
            <w:pPr>
              <w:spacing w:before="20" w:line="360" w:lineRule="auto"/>
              <w:jc w:val="center"/>
              <w:rPr>
                <w:rFonts w:ascii="Simplified Arabic" w:hAnsi="Simplified Arabic" w:cs="Simplified Arabic"/>
                <w:sz w:val="32"/>
                <w:szCs w:val="32"/>
                <w:rtl/>
              </w:rPr>
            </w:pPr>
          </w:p>
        </w:tc>
        <w:tc>
          <w:tcPr>
            <w:tcW w:w="1144" w:type="dxa"/>
          </w:tcPr>
          <w:p w:rsidR="00800AC6" w:rsidRDefault="00800AC6"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13</w:t>
            </w:r>
          </w:p>
        </w:tc>
        <w:tc>
          <w:tcPr>
            <w:tcW w:w="1263" w:type="dxa"/>
          </w:tcPr>
          <w:p w:rsidR="00800AC6" w:rsidRDefault="00800AC6"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بنت</w:t>
            </w:r>
          </w:p>
        </w:tc>
        <w:tc>
          <w:tcPr>
            <w:tcW w:w="1381" w:type="dxa"/>
            <w:vMerge w:val="restart"/>
          </w:tcPr>
          <w:p w:rsidR="00800AC6" w:rsidRDefault="00800AC6" w:rsidP="00800AC6">
            <w:pPr>
              <w:spacing w:before="20" w:line="360" w:lineRule="auto"/>
              <w:jc w:val="center"/>
              <w:rPr>
                <w:rFonts w:ascii="Simplified Arabic" w:hAnsi="Simplified Arabic" w:cs="Simplified Arabic"/>
                <w:sz w:val="32"/>
                <w:szCs w:val="32"/>
              </w:rPr>
            </w:pPr>
            <w:r>
              <w:rPr>
                <w:rFonts w:ascii="Simplified Arabic" w:hAnsi="Simplified Arabic" w:cs="Simplified Arabic"/>
                <w:sz w:val="32"/>
                <w:szCs w:val="32"/>
              </w:rPr>
              <w:t>2/3</w:t>
            </w:r>
          </w:p>
        </w:tc>
        <w:tc>
          <w:tcPr>
            <w:tcW w:w="949" w:type="dxa"/>
            <w:vMerge w:val="restart"/>
          </w:tcPr>
          <w:p w:rsidR="00800AC6" w:rsidRDefault="00800AC6"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16</w:t>
            </w:r>
          </w:p>
        </w:tc>
        <w:tc>
          <w:tcPr>
            <w:tcW w:w="949" w:type="dxa"/>
          </w:tcPr>
          <w:p w:rsidR="00800AC6" w:rsidRDefault="00800AC6"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8</w:t>
            </w:r>
          </w:p>
        </w:tc>
      </w:tr>
      <w:tr w:rsidR="00800AC6" w:rsidTr="00800AC6">
        <w:trPr>
          <w:jc w:val="center"/>
        </w:trPr>
        <w:tc>
          <w:tcPr>
            <w:tcW w:w="1196" w:type="dxa"/>
          </w:tcPr>
          <w:p w:rsidR="00800AC6" w:rsidRDefault="00800AC6"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حمل(ابن)</w:t>
            </w:r>
          </w:p>
        </w:tc>
        <w:tc>
          <w:tcPr>
            <w:tcW w:w="1152" w:type="dxa"/>
            <w:vMerge/>
          </w:tcPr>
          <w:p w:rsidR="00800AC6" w:rsidRDefault="00800AC6" w:rsidP="00800AC6">
            <w:pPr>
              <w:spacing w:before="20" w:line="360" w:lineRule="auto"/>
              <w:jc w:val="center"/>
              <w:rPr>
                <w:rFonts w:ascii="Simplified Arabic" w:hAnsi="Simplified Arabic" w:cs="Simplified Arabic"/>
                <w:sz w:val="32"/>
                <w:szCs w:val="32"/>
                <w:rtl/>
              </w:rPr>
            </w:pPr>
          </w:p>
        </w:tc>
        <w:tc>
          <w:tcPr>
            <w:tcW w:w="1144" w:type="dxa"/>
            <w:vMerge/>
          </w:tcPr>
          <w:p w:rsidR="00800AC6" w:rsidRDefault="00800AC6" w:rsidP="00800AC6">
            <w:pPr>
              <w:spacing w:before="20" w:line="360" w:lineRule="auto"/>
              <w:jc w:val="center"/>
              <w:rPr>
                <w:rFonts w:ascii="Simplified Arabic" w:hAnsi="Simplified Arabic" w:cs="Simplified Arabic"/>
                <w:sz w:val="32"/>
                <w:szCs w:val="32"/>
                <w:rtl/>
              </w:rPr>
            </w:pPr>
          </w:p>
        </w:tc>
        <w:tc>
          <w:tcPr>
            <w:tcW w:w="1144" w:type="dxa"/>
          </w:tcPr>
          <w:p w:rsidR="00800AC6" w:rsidRDefault="00800AC6"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26</w:t>
            </w:r>
          </w:p>
        </w:tc>
        <w:tc>
          <w:tcPr>
            <w:tcW w:w="1263" w:type="dxa"/>
          </w:tcPr>
          <w:p w:rsidR="00800AC6" w:rsidRDefault="00800AC6"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حمل(بنت)</w:t>
            </w:r>
          </w:p>
        </w:tc>
        <w:tc>
          <w:tcPr>
            <w:tcW w:w="1381" w:type="dxa"/>
            <w:vMerge/>
          </w:tcPr>
          <w:p w:rsidR="00800AC6" w:rsidRDefault="00800AC6" w:rsidP="00800AC6">
            <w:pPr>
              <w:spacing w:before="20" w:line="360" w:lineRule="auto"/>
              <w:jc w:val="center"/>
              <w:rPr>
                <w:rFonts w:ascii="Simplified Arabic" w:hAnsi="Simplified Arabic" w:cs="Simplified Arabic"/>
                <w:sz w:val="32"/>
                <w:szCs w:val="32"/>
                <w:rtl/>
              </w:rPr>
            </w:pPr>
          </w:p>
        </w:tc>
        <w:tc>
          <w:tcPr>
            <w:tcW w:w="949" w:type="dxa"/>
            <w:vMerge/>
          </w:tcPr>
          <w:p w:rsidR="00800AC6" w:rsidRDefault="00800AC6" w:rsidP="00800AC6">
            <w:pPr>
              <w:spacing w:before="20" w:line="360" w:lineRule="auto"/>
              <w:jc w:val="center"/>
              <w:rPr>
                <w:rFonts w:ascii="Simplified Arabic" w:hAnsi="Simplified Arabic" w:cs="Simplified Arabic"/>
                <w:sz w:val="32"/>
                <w:szCs w:val="32"/>
                <w:rtl/>
              </w:rPr>
            </w:pPr>
          </w:p>
        </w:tc>
        <w:tc>
          <w:tcPr>
            <w:tcW w:w="949" w:type="dxa"/>
          </w:tcPr>
          <w:p w:rsidR="00800AC6" w:rsidRDefault="00800AC6"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8</w:t>
            </w:r>
          </w:p>
        </w:tc>
      </w:tr>
    </w:tbl>
    <w:p w:rsidR="00992F13" w:rsidRDefault="005E064E" w:rsidP="00800AC6">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وقيمة السهم على فرض الذكورة تساوي، 54 على 72، أي </w:t>
      </w:r>
      <w:r>
        <w:rPr>
          <w:rFonts w:ascii="Simplified Arabic" w:hAnsi="Simplified Arabic" w:cs="Simplified Arabic"/>
          <w:sz w:val="32"/>
          <w:szCs w:val="32"/>
        </w:rPr>
        <w:t>0.75</w:t>
      </w:r>
      <w:r>
        <w:rPr>
          <w:rFonts w:ascii="Simplified Arabic" w:hAnsi="Simplified Arabic" w:cs="Simplified Arabic" w:hint="cs"/>
          <w:sz w:val="32"/>
          <w:szCs w:val="32"/>
          <w:rtl/>
        </w:rPr>
        <w:t xml:space="preserve">، ويكون نصيب الحمل </w:t>
      </w:r>
      <w:r w:rsidR="00342994">
        <w:rPr>
          <w:rFonts w:ascii="Simplified Arabic" w:hAnsi="Simplified Arabic" w:cs="Simplified Arabic" w:hint="cs"/>
          <w:sz w:val="32"/>
          <w:szCs w:val="32"/>
          <w:rtl/>
        </w:rPr>
        <w:t>19.5 هكتاراً؛ أما على فرض الأنوثة فقيمة السهم تساوي 54 على 27، أي هكتارين، ويكون نصيب الحمل 16 هكتاراً.</w:t>
      </w:r>
    </w:p>
    <w:p w:rsidR="00342994" w:rsidRPr="005E064E" w:rsidRDefault="00342994" w:rsidP="00800AC6">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ويتضح في هذا المثال أن نصيب الحمل على فرض ذكورته أكبر منه على فرض أنوثته، فيوقف له نصيب ابن.</w:t>
      </w:r>
    </w:p>
    <w:p w:rsidR="00992F13" w:rsidRDefault="00342994" w:rsidP="00800AC6">
      <w:pPr>
        <w:spacing w:before="20" w:line="360" w:lineRule="auto"/>
        <w:jc w:val="lowKashida"/>
        <w:rPr>
          <w:rFonts w:ascii="Simplified Arabic" w:hAnsi="Simplified Arabic" w:cs="Simplified Arabic"/>
          <w:sz w:val="32"/>
          <w:szCs w:val="32"/>
          <w:rtl/>
        </w:rPr>
      </w:pPr>
      <w:r w:rsidRPr="00800AC6">
        <w:rPr>
          <w:rFonts w:ascii="Simplified Arabic" w:hAnsi="Simplified Arabic" w:cs="Simplified Arabic" w:hint="cs"/>
          <w:b/>
          <w:bCs/>
          <w:sz w:val="32"/>
          <w:szCs w:val="32"/>
          <w:rtl/>
        </w:rPr>
        <w:lastRenderedPageBreak/>
        <w:t>المثال السابع:</w:t>
      </w:r>
      <w:r>
        <w:rPr>
          <w:rFonts w:ascii="Simplified Arabic" w:hAnsi="Simplified Arabic" w:cs="Simplified Arabic" w:hint="cs"/>
          <w:sz w:val="32"/>
          <w:szCs w:val="32"/>
          <w:rtl/>
        </w:rPr>
        <w:t xml:space="preserve"> توفي رجل عن زوجة وبنت وأب وأم وزوجة ابن حامل</w:t>
      </w:r>
      <w:r w:rsidR="00800AC6">
        <w:rPr>
          <w:rFonts w:ascii="Simplified Arabic" w:hAnsi="Simplified Arabic" w:cs="Simplified Arabic" w:hint="cs"/>
          <w:sz w:val="32"/>
          <w:szCs w:val="32"/>
          <w:rtl/>
        </w:rPr>
        <w:t>.</w:t>
      </w:r>
    </w:p>
    <w:tbl>
      <w:tblPr>
        <w:tblStyle w:val="a7"/>
        <w:bidiVisual/>
        <w:tblW w:w="0" w:type="auto"/>
        <w:tblLook w:val="04A0"/>
      </w:tblPr>
      <w:tblGrid>
        <w:gridCol w:w="1807"/>
        <w:gridCol w:w="851"/>
        <w:gridCol w:w="860"/>
        <w:gridCol w:w="1691"/>
        <w:gridCol w:w="1559"/>
        <w:gridCol w:w="851"/>
        <w:gridCol w:w="795"/>
      </w:tblGrid>
      <w:tr w:rsidR="001954C4" w:rsidTr="009B536E">
        <w:tc>
          <w:tcPr>
            <w:tcW w:w="3518" w:type="dxa"/>
            <w:gridSpan w:val="3"/>
          </w:tcPr>
          <w:p w:rsidR="001954C4" w:rsidRDefault="001954C4"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على فرض الذكورة</w:t>
            </w:r>
          </w:p>
        </w:tc>
        <w:tc>
          <w:tcPr>
            <w:tcW w:w="4896" w:type="dxa"/>
            <w:gridSpan w:val="4"/>
          </w:tcPr>
          <w:p w:rsidR="001954C4" w:rsidRDefault="001954C4"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على فرض الأنوثة</w:t>
            </w:r>
          </w:p>
        </w:tc>
      </w:tr>
      <w:tr w:rsidR="00800AC6" w:rsidTr="009A664B">
        <w:tc>
          <w:tcPr>
            <w:tcW w:w="2658" w:type="dxa"/>
            <w:gridSpan w:val="2"/>
          </w:tcPr>
          <w:p w:rsidR="00800AC6" w:rsidRDefault="00800AC6" w:rsidP="00800AC6">
            <w:pPr>
              <w:spacing w:before="20" w:line="360" w:lineRule="auto"/>
              <w:jc w:val="center"/>
              <w:rPr>
                <w:rFonts w:ascii="Simplified Arabic" w:hAnsi="Simplified Arabic" w:cs="Simplified Arabic"/>
                <w:sz w:val="32"/>
                <w:szCs w:val="32"/>
                <w:rtl/>
              </w:rPr>
            </w:pPr>
          </w:p>
        </w:tc>
        <w:tc>
          <w:tcPr>
            <w:tcW w:w="860" w:type="dxa"/>
          </w:tcPr>
          <w:p w:rsidR="00800AC6" w:rsidRDefault="00800AC6"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24</w:t>
            </w:r>
          </w:p>
        </w:tc>
        <w:tc>
          <w:tcPr>
            <w:tcW w:w="3250" w:type="dxa"/>
            <w:gridSpan w:val="2"/>
          </w:tcPr>
          <w:p w:rsidR="00800AC6" w:rsidRDefault="00800AC6" w:rsidP="00800AC6">
            <w:pPr>
              <w:spacing w:before="20" w:line="360" w:lineRule="auto"/>
              <w:jc w:val="center"/>
              <w:rPr>
                <w:rFonts w:ascii="Simplified Arabic" w:hAnsi="Simplified Arabic" w:cs="Simplified Arabic"/>
                <w:sz w:val="32"/>
                <w:szCs w:val="32"/>
                <w:rtl/>
              </w:rPr>
            </w:pPr>
          </w:p>
        </w:tc>
        <w:tc>
          <w:tcPr>
            <w:tcW w:w="851" w:type="dxa"/>
          </w:tcPr>
          <w:p w:rsidR="00800AC6" w:rsidRDefault="00800AC6"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24</w:t>
            </w:r>
          </w:p>
        </w:tc>
        <w:tc>
          <w:tcPr>
            <w:tcW w:w="795" w:type="dxa"/>
          </w:tcPr>
          <w:p w:rsidR="00800AC6" w:rsidRDefault="00800AC6"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27</w:t>
            </w:r>
          </w:p>
        </w:tc>
      </w:tr>
      <w:tr w:rsidR="00342994" w:rsidTr="009E0F92">
        <w:tc>
          <w:tcPr>
            <w:tcW w:w="1807" w:type="dxa"/>
          </w:tcPr>
          <w:p w:rsidR="00342994" w:rsidRDefault="00342994"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زوجة</w:t>
            </w:r>
          </w:p>
        </w:tc>
        <w:tc>
          <w:tcPr>
            <w:tcW w:w="851" w:type="dxa"/>
          </w:tcPr>
          <w:p w:rsidR="00342994" w:rsidRDefault="00342994" w:rsidP="00800AC6">
            <w:pPr>
              <w:spacing w:before="20" w:line="360" w:lineRule="auto"/>
              <w:jc w:val="center"/>
              <w:rPr>
                <w:rFonts w:ascii="Simplified Arabic" w:hAnsi="Simplified Arabic" w:cs="Simplified Arabic"/>
                <w:sz w:val="32"/>
                <w:szCs w:val="32"/>
              </w:rPr>
            </w:pPr>
            <w:r>
              <w:rPr>
                <w:rFonts w:ascii="Simplified Arabic" w:hAnsi="Simplified Arabic" w:cs="Simplified Arabic"/>
                <w:sz w:val="32"/>
                <w:szCs w:val="32"/>
              </w:rPr>
              <w:t>1/8</w:t>
            </w:r>
          </w:p>
        </w:tc>
        <w:tc>
          <w:tcPr>
            <w:tcW w:w="860" w:type="dxa"/>
          </w:tcPr>
          <w:p w:rsidR="00342994" w:rsidRDefault="00342994"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3</w:t>
            </w:r>
          </w:p>
        </w:tc>
        <w:tc>
          <w:tcPr>
            <w:tcW w:w="1691" w:type="dxa"/>
          </w:tcPr>
          <w:p w:rsidR="00342994" w:rsidRDefault="00342994"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زوجة</w:t>
            </w:r>
          </w:p>
        </w:tc>
        <w:tc>
          <w:tcPr>
            <w:tcW w:w="1559" w:type="dxa"/>
          </w:tcPr>
          <w:p w:rsidR="00342994" w:rsidRDefault="00342994" w:rsidP="00800AC6">
            <w:pPr>
              <w:spacing w:before="20" w:line="360" w:lineRule="auto"/>
              <w:jc w:val="center"/>
              <w:rPr>
                <w:rFonts w:ascii="Simplified Arabic" w:hAnsi="Simplified Arabic" w:cs="Simplified Arabic"/>
                <w:sz w:val="32"/>
                <w:szCs w:val="32"/>
              </w:rPr>
            </w:pPr>
            <w:r>
              <w:rPr>
                <w:rFonts w:ascii="Simplified Arabic" w:hAnsi="Simplified Arabic" w:cs="Simplified Arabic"/>
                <w:sz w:val="32"/>
                <w:szCs w:val="32"/>
              </w:rPr>
              <w:t>1/8</w:t>
            </w:r>
          </w:p>
        </w:tc>
        <w:tc>
          <w:tcPr>
            <w:tcW w:w="851" w:type="dxa"/>
          </w:tcPr>
          <w:p w:rsidR="00342994" w:rsidRDefault="00342994"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3</w:t>
            </w:r>
          </w:p>
        </w:tc>
        <w:tc>
          <w:tcPr>
            <w:tcW w:w="795" w:type="dxa"/>
          </w:tcPr>
          <w:p w:rsidR="00342994" w:rsidRDefault="00342994"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3</w:t>
            </w:r>
          </w:p>
        </w:tc>
      </w:tr>
      <w:tr w:rsidR="00342994" w:rsidTr="009E0F92">
        <w:tc>
          <w:tcPr>
            <w:tcW w:w="1807" w:type="dxa"/>
          </w:tcPr>
          <w:p w:rsidR="00342994" w:rsidRDefault="00342994"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بنت</w:t>
            </w:r>
          </w:p>
        </w:tc>
        <w:tc>
          <w:tcPr>
            <w:tcW w:w="851" w:type="dxa"/>
          </w:tcPr>
          <w:p w:rsidR="00342994" w:rsidRDefault="00342994" w:rsidP="00800AC6">
            <w:pPr>
              <w:spacing w:before="20" w:line="360" w:lineRule="auto"/>
              <w:jc w:val="center"/>
              <w:rPr>
                <w:rFonts w:ascii="Simplified Arabic" w:hAnsi="Simplified Arabic" w:cs="Simplified Arabic"/>
                <w:sz w:val="32"/>
                <w:szCs w:val="32"/>
              </w:rPr>
            </w:pPr>
            <w:r>
              <w:rPr>
                <w:rFonts w:ascii="Simplified Arabic" w:hAnsi="Simplified Arabic" w:cs="Simplified Arabic"/>
                <w:sz w:val="32"/>
                <w:szCs w:val="32"/>
              </w:rPr>
              <w:t>1/2</w:t>
            </w:r>
          </w:p>
        </w:tc>
        <w:tc>
          <w:tcPr>
            <w:tcW w:w="860" w:type="dxa"/>
          </w:tcPr>
          <w:p w:rsidR="00342994" w:rsidRDefault="00342994"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12</w:t>
            </w:r>
          </w:p>
        </w:tc>
        <w:tc>
          <w:tcPr>
            <w:tcW w:w="1691" w:type="dxa"/>
          </w:tcPr>
          <w:p w:rsidR="00342994" w:rsidRDefault="00342994"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بنت</w:t>
            </w:r>
          </w:p>
        </w:tc>
        <w:tc>
          <w:tcPr>
            <w:tcW w:w="1559" w:type="dxa"/>
          </w:tcPr>
          <w:p w:rsidR="00342994" w:rsidRDefault="00342994" w:rsidP="00800AC6">
            <w:pPr>
              <w:spacing w:before="20" w:line="360" w:lineRule="auto"/>
              <w:jc w:val="center"/>
              <w:rPr>
                <w:rFonts w:ascii="Simplified Arabic" w:hAnsi="Simplified Arabic" w:cs="Simplified Arabic"/>
                <w:sz w:val="32"/>
                <w:szCs w:val="32"/>
              </w:rPr>
            </w:pPr>
            <w:r>
              <w:rPr>
                <w:rFonts w:ascii="Simplified Arabic" w:hAnsi="Simplified Arabic" w:cs="Simplified Arabic"/>
                <w:sz w:val="32"/>
                <w:szCs w:val="32"/>
              </w:rPr>
              <w:t>1/2</w:t>
            </w:r>
          </w:p>
        </w:tc>
        <w:tc>
          <w:tcPr>
            <w:tcW w:w="851" w:type="dxa"/>
          </w:tcPr>
          <w:p w:rsidR="00342994" w:rsidRDefault="00342994"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12</w:t>
            </w:r>
          </w:p>
        </w:tc>
        <w:tc>
          <w:tcPr>
            <w:tcW w:w="795" w:type="dxa"/>
          </w:tcPr>
          <w:p w:rsidR="00342994" w:rsidRDefault="00342994"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12</w:t>
            </w:r>
          </w:p>
        </w:tc>
      </w:tr>
      <w:tr w:rsidR="00342994" w:rsidTr="009E0F92">
        <w:tc>
          <w:tcPr>
            <w:tcW w:w="1807" w:type="dxa"/>
          </w:tcPr>
          <w:p w:rsidR="00342994" w:rsidRDefault="00342994"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أب</w:t>
            </w:r>
          </w:p>
        </w:tc>
        <w:tc>
          <w:tcPr>
            <w:tcW w:w="851" w:type="dxa"/>
          </w:tcPr>
          <w:p w:rsidR="00342994" w:rsidRDefault="00342994" w:rsidP="00800AC6">
            <w:pPr>
              <w:spacing w:before="20" w:line="360" w:lineRule="auto"/>
              <w:jc w:val="center"/>
              <w:rPr>
                <w:rFonts w:ascii="Simplified Arabic" w:hAnsi="Simplified Arabic" w:cs="Simplified Arabic"/>
                <w:sz w:val="32"/>
                <w:szCs w:val="32"/>
              </w:rPr>
            </w:pPr>
            <w:r>
              <w:rPr>
                <w:rFonts w:ascii="Simplified Arabic" w:hAnsi="Simplified Arabic" w:cs="Simplified Arabic"/>
                <w:sz w:val="32"/>
                <w:szCs w:val="32"/>
              </w:rPr>
              <w:t>1/6</w:t>
            </w:r>
          </w:p>
        </w:tc>
        <w:tc>
          <w:tcPr>
            <w:tcW w:w="860" w:type="dxa"/>
          </w:tcPr>
          <w:p w:rsidR="00342994" w:rsidRDefault="00342994"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4</w:t>
            </w:r>
          </w:p>
        </w:tc>
        <w:tc>
          <w:tcPr>
            <w:tcW w:w="1691" w:type="dxa"/>
          </w:tcPr>
          <w:p w:rsidR="00342994" w:rsidRDefault="00342994"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أب</w:t>
            </w:r>
          </w:p>
        </w:tc>
        <w:tc>
          <w:tcPr>
            <w:tcW w:w="1559" w:type="dxa"/>
          </w:tcPr>
          <w:p w:rsidR="00342994" w:rsidRDefault="00342994"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sz w:val="32"/>
                <w:szCs w:val="32"/>
              </w:rPr>
              <w:t>1/6</w:t>
            </w:r>
            <w:r>
              <w:rPr>
                <w:rFonts w:ascii="Simplified Arabic" w:hAnsi="Simplified Arabic" w:cs="Simplified Arabic" w:hint="cs"/>
                <w:sz w:val="32"/>
                <w:szCs w:val="32"/>
                <w:rtl/>
              </w:rPr>
              <w:t>+الباقي</w:t>
            </w:r>
          </w:p>
        </w:tc>
        <w:tc>
          <w:tcPr>
            <w:tcW w:w="851" w:type="dxa"/>
          </w:tcPr>
          <w:p w:rsidR="00342994" w:rsidRDefault="00342994"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4</w:t>
            </w:r>
          </w:p>
        </w:tc>
        <w:tc>
          <w:tcPr>
            <w:tcW w:w="795" w:type="dxa"/>
          </w:tcPr>
          <w:p w:rsidR="00342994" w:rsidRDefault="00342994"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4</w:t>
            </w:r>
          </w:p>
        </w:tc>
      </w:tr>
      <w:tr w:rsidR="00342994" w:rsidTr="009E0F92">
        <w:tc>
          <w:tcPr>
            <w:tcW w:w="1807" w:type="dxa"/>
          </w:tcPr>
          <w:p w:rsidR="00342994" w:rsidRDefault="00342994"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أم</w:t>
            </w:r>
          </w:p>
        </w:tc>
        <w:tc>
          <w:tcPr>
            <w:tcW w:w="851" w:type="dxa"/>
          </w:tcPr>
          <w:p w:rsidR="00342994" w:rsidRDefault="00342994" w:rsidP="00800AC6">
            <w:pPr>
              <w:spacing w:before="20" w:line="360" w:lineRule="auto"/>
              <w:jc w:val="center"/>
              <w:rPr>
                <w:rFonts w:ascii="Simplified Arabic" w:hAnsi="Simplified Arabic" w:cs="Simplified Arabic"/>
                <w:sz w:val="32"/>
                <w:szCs w:val="32"/>
              </w:rPr>
            </w:pPr>
            <w:r>
              <w:rPr>
                <w:rFonts w:ascii="Simplified Arabic" w:hAnsi="Simplified Arabic" w:cs="Simplified Arabic"/>
                <w:sz w:val="32"/>
                <w:szCs w:val="32"/>
              </w:rPr>
              <w:t>1/6</w:t>
            </w:r>
          </w:p>
        </w:tc>
        <w:tc>
          <w:tcPr>
            <w:tcW w:w="860" w:type="dxa"/>
          </w:tcPr>
          <w:p w:rsidR="00342994" w:rsidRDefault="00342994"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4</w:t>
            </w:r>
          </w:p>
        </w:tc>
        <w:tc>
          <w:tcPr>
            <w:tcW w:w="1691" w:type="dxa"/>
          </w:tcPr>
          <w:p w:rsidR="00342994" w:rsidRDefault="00342994"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أم</w:t>
            </w:r>
          </w:p>
        </w:tc>
        <w:tc>
          <w:tcPr>
            <w:tcW w:w="1559" w:type="dxa"/>
          </w:tcPr>
          <w:p w:rsidR="00342994" w:rsidRDefault="00342994" w:rsidP="00800AC6">
            <w:pPr>
              <w:spacing w:before="20" w:line="360" w:lineRule="auto"/>
              <w:jc w:val="center"/>
              <w:rPr>
                <w:rFonts w:ascii="Simplified Arabic" w:hAnsi="Simplified Arabic" w:cs="Simplified Arabic"/>
                <w:sz w:val="32"/>
                <w:szCs w:val="32"/>
              </w:rPr>
            </w:pPr>
            <w:r>
              <w:rPr>
                <w:rFonts w:ascii="Simplified Arabic" w:hAnsi="Simplified Arabic" w:cs="Simplified Arabic"/>
                <w:sz w:val="32"/>
                <w:szCs w:val="32"/>
              </w:rPr>
              <w:t>1/6</w:t>
            </w:r>
          </w:p>
        </w:tc>
        <w:tc>
          <w:tcPr>
            <w:tcW w:w="851" w:type="dxa"/>
          </w:tcPr>
          <w:p w:rsidR="00342994" w:rsidRDefault="00342994"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4</w:t>
            </w:r>
          </w:p>
        </w:tc>
        <w:tc>
          <w:tcPr>
            <w:tcW w:w="795" w:type="dxa"/>
          </w:tcPr>
          <w:p w:rsidR="00342994" w:rsidRDefault="00342994"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4</w:t>
            </w:r>
          </w:p>
        </w:tc>
      </w:tr>
      <w:tr w:rsidR="00342994" w:rsidTr="009E0F92">
        <w:tc>
          <w:tcPr>
            <w:tcW w:w="1807" w:type="dxa"/>
          </w:tcPr>
          <w:p w:rsidR="00342994" w:rsidRDefault="00342994"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حمل</w:t>
            </w:r>
            <w:r w:rsidR="009E0F92">
              <w:rPr>
                <w:rFonts w:ascii="Simplified Arabic" w:hAnsi="Simplified Arabic" w:cs="Simplified Arabic" w:hint="cs"/>
                <w:sz w:val="32"/>
                <w:szCs w:val="32"/>
                <w:rtl/>
              </w:rPr>
              <w:t>(ابن ابن)</w:t>
            </w:r>
          </w:p>
        </w:tc>
        <w:tc>
          <w:tcPr>
            <w:tcW w:w="851" w:type="dxa"/>
          </w:tcPr>
          <w:p w:rsidR="00342994" w:rsidRDefault="00342994"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ع</w:t>
            </w:r>
          </w:p>
        </w:tc>
        <w:tc>
          <w:tcPr>
            <w:tcW w:w="860" w:type="dxa"/>
          </w:tcPr>
          <w:p w:rsidR="00342994" w:rsidRDefault="00342994"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1</w:t>
            </w:r>
          </w:p>
        </w:tc>
        <w:tc>
          <w:tcPr>
            <w:tcW w:w="1691" w:type="dxa"/>
          </w:tcPr>
          <w:p w:rsidR="00342994" w:rsidRDefault="00342994"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حمل</w:t>
            </w:r>
            <w:r w:rsidR="009E0F92">
              <w:rPr>
                <w:rFonts w:ascii="Simplified Arabic" w:hAnsi="Simplified Arabic" w:cs="Simplified Arabic" w:hint="cs"/>
                <w:sz w:val="32"/>
                <w:szCs w:val="32"/>
                <w:rtl/>
              </w:rPr>
              <w:t>(بنت ابن)</w:t>
            </w:r>
          </w:p>
        </w:tc>
        <w:tc>
          <w:tcPr>
            <w:tcW w:w="1559" w:type="dxa"/>
          </w:tcPr>
          <w:p w:rsidR="00342994" w:rsidRDefault="00342994" w:rsidP="00800AC6">
            <w:pPr>
              <w:spacing w:before="20" w:line="360" w:lineRule="auto"/>
              <w:jc w:val="center"/>
              <w:rPr>
                <w:rFonts w:ascii="Simplified Arabic" w:hAnsi="Simplified Arabic" w:cs="Simplified Arabic"/>
                <w:sz w:val="32"/>
                <w:szCs w:val="32"/>
              </w:rPr>
            </w:pPr>
            <w:r>
              <w:rPr>
                <w:rFonts w:ascii="Simplified Arabic" w:hAnsi="Simplified Arabic" w:cs="Simplified Arabic"/>
                <w:sz w:val="32"/>
                <w:szCs w:val="32"/>
              </w:rPr>
              <w:t>1/6</w:t>
            </w:r>
          </w:p>
        </w:tc>
        <w:tc>
          <w:tcPr>
            <w:tcW w:w="851" w:type="dxa"/>
          </w:tcPr>
          <w:p w:rsidR="00342994" w:rsidRDefault="00342994"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4</w:t>
            </w:r>
          </w:p>
        </w:tc>
        <w:tc>
          <w:tcPr>
            <w:tcW w:w="795" w:type="dxa"/>
          </w:tcPr>
          <w:p w:rsidR="00342994" w:rsidRDefault="00342994" w:rsidP="00800AC6">
            <w:pPr>
              <w:spacing w:before="20" w:line="36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4</w:t>
            </w:r>
          </w:p>
        </w:tc>
      </w:tr>
    </w:tbl>
    <w:p w:rsidR="00992F13" w:rsidRDefault="00342994" w:rsidP="00800AC6">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ويتضّح لنا من هذا المثال أن نصيب الحمل أكبر على فرض أنه أنثى، فنوقف له نصيب بنت ابن.</w:t>
      </w:r>
    </w:p>
    <w:p w:rsidR="00EE0BE4" w:rsidRDefault="00EE0BE4" w:rsidP="00984C3E">
      <w:pPr>
        <w:spacing w:before="20" w:line="360" w:lineRule="auto"/>
        <w:jc w:val="lowKashida"/>
        <w:rPr>
          <w:rFonts w:ascii="Simplified Arabic" w:hAnsi="Simplified Arabic" w:cs="Simplified Arabic"/>
          <w:b/>
          <w:bCs/>
          <w:sz w:val="32"/>
          <w:szCs w:val="32"/>
          <w:rtl/>
        </w:rPr>
      </w:pPr>
    </w:p>
    <w:p w:rsidR="00EE0BE4" w:rsidRDefault="00EE0BE4" w:rsidP="00984C3E">
      <w:pPr>
        <w:spacing w:before="20" w:line="360" w:lineRule="auto"/>
        <w:jc w:val="lowKashida"/>
        <w:rPr>
          <w:rFonts w:ascii="Simplified Arabic" w:hAnsi="Simplified Arabic" w:cs="Simplified Arabic"/>
          <w:b/>
          <w:bCs/>
          <w:sz w:val="32"/>
          <w:szCs w:val="32"/>
          <w:rtl/>
        </w:rPr>
      </w:pPr>
    </w:p>
    <w:p w:rsidR="00EE0BE4" w:rsidRDefault="00EE0BE4" w:rsidP="00984C3E">
      <w:pPr>
        <w:spacing w:before="20" w:line="360" w:lineRule="auto"/>
        <w:jc w:val="lowKashida"/>
        <w:rPr>
          <w:rFonts w:ascii="Simplified Arabic" w:hAnsi="Simplified Arabic" w:cs="Simplified Arabic"/>
          <w:b/>
          <w:bCs/>
          <w:sz w:val="32"/>
          <w:szCs w:val="32"/>
          <w:rtl/>
        </w:rPr>
      </w:pPr>
    </w:p>
    <w:p w:rsidR="00EE0BE4" w:rsidRDefault="00EE0BE4" w:rsidP="00984C3E">
      <w:pPr>
        <w:spacing w:before="20" w:line="360" w:lineRule="auto"/>
        <w:jc w:val="lowKashida"/>
        <w:rPr>
          <w:rFonts w:ascii="Simplified Arabic" w:hAnsi="Simplified Arabic" w:cs="Simplified Arabic"/>
          <w:b/>
          <w:bCs/>
          <w:sz w:val="32"/>
          <w:szCs w:val="32"/>
          <w:rtl/>
        </w:rPr>
      </w:pPr>
    </w:p>
    <w:p w:rsidR="00EE0BE4" w:rsidRDefault="00EE0BE4" w:rsidP="00984C3E">
      <w:pPr>
        <w:spacing w:before="20" w:line="360" w:lineRule="auto"/>
        <w:jc w:val="lowKashida"/>
        <w:rPr>
          <w:rFonts w:ascii="Simplified Arabic" w:hAnsi="Simplified Arabic" w:cs="Simplified Arabic"/>
          <w:b/>
          <w:bCs/>
          <w:sz w:val="32"/>
          <w:szCs w:val="32"/>
          <w:rtl/>
        </w:rPr>
      </w:pPr>
    </w:p>
    <w:p w:rsidR="009B536E" w:rsidRDefault="009B536E" w:rsidP="00984C3E">
      <w:pPr>
        <w:spacing w:before="20" w:line="360" w:lineRule="auto"/>
        <w:jc w:val="lowKashida"/>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خلاصة الفصل الثاني:</w:t>
      </w:r>
    </w:p>
    <w:p w:rsidR="009B536E" w:rsidRDefault="009B536E" w:rsidP="00800AC6">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يتضح لنا من خلال الفصل الثاني أن آراء فقهاء الشريعة الإسلامية قد انقسمت إلى مذهبين فيما يخص تقسيم التركة قبل وضع الحمل والاحتياط له، فقد ذهب الفقهاء المالكية إلى توقيف قسمة التركة إلى حين ولادة الحمل لبيان أمره ومعرفة حاله، أما الجمهور من الشافعية والحنابلة والحنفية قد ذهبوا إلى الاحتياط للحمل بأحسن أنصبته وإعطاء باقي الورثة أقل حظوظهم، وقد سار المشرع الجزائري على ما ذهب إليه الجمهور، وقد اختلف الجمهور في بيان عدد الحمل الذي يوقف له، فذهب الشافعية إلى عدم تحديد الحمل بعدد معين، وأعطى الورثة أقل حظوظهم عدى من يشاركه الحمل في نصيبه، أما الحنابلة قالوا أن للحمل نصيب اثنين من الذكور أو الإناث أيهما أفضل، والحنفية أعطوه أفضل نصيب لذكر أو أنثى، وقد سار المشرع الجزائري حسب المذهب الحنفيّ بخصوص عدد الحمل، ولم ينصّ على الغرّة أو توريثها، رغم أن الفقهاء ات</w:t>
      </w:r>
      <w:r w:rsidR="00B8457F">
        <w:rPr>
          <w:rFonts w:ascii="Simplified Arabic" w:hAnsi="Simplified Arabic" w:cs="Simplified Arabic" w:hint="cs"/>
          <w:sz w:val="32"/>
          <w:szCs w:val="32"/>
          <w:rtl/>
        </w:rPr>
        <w:t>فقوا على أنها موروثة عن الجنين.</w:t>
      </w:r>
    </w:p>
    <w:p w:rsidR="00B8457F" w:rsidRDefault="00B8457F" w:rsidP="00800AC6">
      <w:pPr>
        <w:spacing w:before="20"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ويتبيّن لنا أن طريقة عمل المسائل الحسابية لتقسيم التركة عند وجود الحمل هي بإجراء مسألتين حسابيتين، ثم نرى في أي مسألة كان للحمل النصيب الأكثر فنحتاط له وفقها وتوزع الأسهم على الورثة الآخرين حسبها.</w:t>
      </w:r>
    </w:p>
    <w:p w:rsidR="009B536E" w:rsidRPr="009B536E" w:rsidRDefault="009B536E" w:rsidP="00984C3E">
      <w:pPr>
        <w:spacing w:before="20" w:line="360" w:lineRule="auto"/>
        <w:jc w:val="lowKashida"/>
        <w:rPr>
          <w:rFonts w:ascii="Simplified Arabic" w:hAnsi="Simplified Arabic" w:cs="Simplified Arabic"/>
          <w:sz w:val="32"/>
          <w:szCs w:val="32"/>
          <w:rtl/>
        </w:rPr>
      </w:pPr>
    </w:p>
    <w:sectPr w:rsidR="009B536E" w:rsidRPr="009B536E" w:rsidSect="00B3653B">
      <w:headerReference w:type="default" r:id="rId8"/>
      <w:footerReference w:type="default" r:id="rId9"/>
      <w:footnotePr>
        <w:numRestart w:val="eachPage"/>
      </w:footnotePr>
      <w:pgSz w:w="11906" w:h="16838" w:code="9"/>
      <w:pgMar w:top="1134" w:right="1701" w:bottom="1134" w:left="851" w:header="709" w:footer="709" w:gutter="0"/>
      <w:pgNumType w:start="3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6252" w:rsidRDefault="002C6252" w:rsidP="00600413">
      <w:pPr>
        <w:spacing w:after="0" w:line="240" w:lineRule="auto"/>
      </w:pPr>
      <w:r>
        <w:separator/>
      </w:r>
    </w:p>
  </w:endnote>
  <w:endnote w:type="continuationSeparator" w:id="1">
    <w:p w:rsidR="002C6252" w:rsidRDefault="002C6252" w:rsidP="006004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17325882"/>
      <w:docPartObj>
        <w:docPartGallery w:val="Page Numbers (Bottom of Page)"/>
        <w:docPartUnique/>
      </w:docPartObj>
    </w:sdtPr>
    <w:sdtContent>
      <w:p w:rsidR="009A664B" w:rsidRDefault="009A664B">
        <w:pPr>
          <w:pStyle w:val="a9"/>
        </w:pPr>
        <w:r>
          <w:rPr>
            <w:noProof/>
          </w:rPr>
          <w:pict>
            <v:group id="Group 87" o:spid="_x0000_s2049" style="position:absolute;left:0;text-align:left;margin-left:0;margin-top:0;width:33pt;height:25.35pt;z-index:251659264;mso-position-horizontal:center;mso-position-horizontal-relative:margin;mso-position-vertical:center;mso-position-vertical-relative:bottom-margin-area" coordorigin="1731,14550" coordsize="660,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" o:allowincell="f">
              <v:shapetype id="_x0000_t4" coordsize="21600,21600" o:spt="4" path="m10800,l,10800,10800,21600,21600,10800xe">
                <v:stroke joinstyle="miter"/>
                <v:path gradientshapeok="t" o:connecttype="rect" textboxrect="5400,5400,16200,16200"/>
              </v:shapetype>
              <v:shape id="AutoShape 88" o:spid="_x0000_s2050" type="#_x0000_t4" style="position:absolute;left:1793;top:14550;width:536;height:5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7v1sIA&#10;AADcAAAADwAAAGRycy9kb3ducmV2LnhtbERPTWvCQBC9F/oflil4041aS42uIoJQqj00FnodstMk&#10;NDsbs9Mk/nv3IPT4eN/r7eBq1VEbKs8GppMEFHHubcWFga/zYfwKKgiyxdozGbhSgO3m8WGNqfU9&#10;f1KXSaFiCIcUDZQiTap1yEtyGCa+IY7cj28dSoRtoW2LfQx3tZ4lyYt2WHFsKLGhfUn5b/bnDJyO&#10;c15M50333ksm30Vlny/nD2NGT8NuBUpokH/x3f1mDSyWcX48E4+A3t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Xu/WwgAAANwAAAAPAAAAAAAAAAAAAAAAAJgCAABkcnMvZG93&#10;bnJldi54bWxQSwUGAAAAAAQABAD1AAAAhwMAAAAA&#10;" filled="f" strokecolor="#a5a5a5"/>
              <v:rect id="Rectangle 89" o:spid="_x0000_s2051" style="position:absolute;left:1848;top:14616;width:427;height:3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s+msYA&#10;AADcAAAADwAAAGRycy9kb3ducmV2LnhtbESPQWvCQBSE7wX/w/IEb3WTgkVT11AEoRe1TT3Y2yP7&#10;mg3Jvg3Z1UR/fbdQ6HGYmW+YdT7aVlyp97VjBek8AUFcOl1zpeD0uXtcgvABWWPrmBTcyEO+mTys&#10;MdNu4A+6FqESEcI+QwUmhC6T0peGLPq564ij9+16iyHKvpK6xyHCbSufkuRZWqw5LhjsaGuobIqL&#10;VfB+Pg7FV+M11qemPd4PZn9fjkrNpuPrC4hAY/gP/7XftILFKoX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8s+msYAAADcAAAADwAAAAAAAAAAAAAAAACYAgAAZHJz&#10;L2Rvd25yZXYueG1sUEsFBgAAAAAEAAQA9QAAAIsDAAAAAA==&#10;" filled="f" strokecolor="#a5a5a5"/>
              <v:shapetype id="_x0000_t202" coordsize="21600,21600" o:spt="202" path="m,l,21600r21600,l21600,xe">
                <v:stroke joinstyle="miter"/>
                <v:path gradientshapeok="t" o:connecttype="rect"/>
              </v:shapetype>
              <v:shape id="Text Box 90" o:spid="_x0000_s2052" type="#_x0000_t202" style="position:absolute;left:1731;top:14639;width:660;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49UcQA&#10;AADcAAAADwAAAGRycy9kb3ducmV2LnhtbESPQYvCMBSE78L+h/CEvYimCspajbIIsnsS1B72+Gye&#10;bbB5KU2s7b/fCILHYWa+YdbbzlaipcYbxwqmkwQEce604UJBdt6Pv0D4gKyxckwKevKw3XwM1phq&#10;9+AjtadQiAhhn6KCMoQ6ldLnJVn0E1cTR+/qGoshyqaQusFHhNtKzpJkIS0ajgsl1rQrKb+d7lbB&#10;aHm7HPD699OGfjc1C5PUbZ8p9TnsvlcgAnXhHX61f7WC+XIGzzPxCM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PVHEAAAA3AAAAA8AAAAAAAAAAAAAAAAAmAIAAGRycy9k&#10;b3ducmV2LnhtbFBLBQYAAAAABAAEAPUAAACJAwAAAAA=&#10;" filled="f" stroked="f">
                <v:textbox inset="0,2.16pt,0,0">
                  <w:txbxContent>
                    <w:p w:rsidR="009A664B" w:rsidRPr="00800AC6" w:rsidRDefault="009A664B">
                      <w:pPr>
                        <w:spacing w:after="0" w:line="240" w:lineRule="auto"/>
                        <w:jc w:val="center"/>
                        <w:rPr>
                          <w:color w:val="17365D" w:themeColor="text2" w:themeShade="BF"/>
                          <w:sz w:val="16"/>
                          <w:szCs w:val="16"/>
                        </w:rPr>
                      </w:pPr>
                      <w:r w:rsidRPr="00842A30">
                        <w:fldChar w:fldCharType="begin"/>
                      </w:r>
                      <w:r>
                        <w:instrText xml:space="preserve"> PAGE   \* MERGEFORMAT </w:instrText>
                      </w:r>
                      <w:r w:rsidRPr="00842A30">
                        <w:fldChar w:fldCharType="separate"/>
                      </w:r>
                      <w:r w:rsidR="00AC4B35" w:rsidRPr="00AC4B35">
                        <w:rPr>
                          <w:noProof/>
                          <w:color w:val="17365D" w:themeColor="text2" w:themeShade="BF"/>
                          <w:sz w:val="16"/>
                          <w:szCs w:val="16"/>
                          <w:rtl/>
                        </w:rPr>
                        <w:t>46</w:t>
                      </w:r>
                      <w:r w:rsidRPr="00800AC6">
                        <w:rPr>
                          <w:noProof/>
                          <w:color w:val="17365D" w:themeColor="text2" w:themeShade="BF"/>
                          <w:sz w:val="16"/>
                          <w:szCs w:val="16"/>
                        </w:rPr>
                        <w:fldChar w:fldCharType="end"/>
                      </w:r>
                    </w:p>
                  </w:txbxContent>
                </v:textbox>
              </v:shape>
              <v:group id="Group 91" o:spid="_x0000_s2053" style="position:absolute;left:1775;top:14647;width:571;height:314" coordorigin="1705,14935" coordsize="68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M9tcYAAADcAAAADwAAAGRycy9kb3ducmV2LnhtbESPQWvCQBSE7wX/w/IK&#10;3ppNlJSaZhWRKh5CoSqU3h7ZZxLMvg3ZbRL/fbdQ6HGYmW+YfDOZVgzUu8aygiSKQRCXVjdcKbic&#10;908vIJxH1thaJgV3crBZzx5yzLQd+YOGk69EgLDLUEHtfZdJ6cqaDLrIdsTBu9reoA+yr6TucQxw&#10;08pFHD9Lgw2HhRo72tVU3k7fRsFhxHG7TN6G4nbd3b/O6ftnkZBS88dp+wrC0+T/w3/to1aQr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Ikz21xgAAANwA&#10;AAAPAAAAAAAAAAAAAAAAAKoCAABkcnMvZG93bnJldi54bWxQSwUGAAAAAAQABAD6AAAAnQMAAAAA&#10;">
                <v:shape id="AutoShape 92" o:spid="_x0000_s2054" style="position:absolute;left:1782;top:14858;width:375;height:530;rotation:-90;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GyPccA&#10;AADcAAAADwAAAGRycy9kb3ducmV2LnhtbESPQWvCQBSE7wX/w/KE3nRjW0uTukpVLIK9NLWH3h7Z&#10;5yaYfRuz25j+e1cQehxm5htmtuhtLTpqfeVYwWScgCAunK7YKNh/bUYvIHxA1lg7JgV/5GExH9zN&#10;MNPuzJ/U5cGICGGfoYIyhCaT0hclWfRj1xBH7+BaiyHK1kjd4jnCbS0fkuRZWqw4LpTY0Kqk4pj/&#10;WgWnd5N873X6kS8fj6nZ/Kx33XKt1P2wf3sFEagP/+Fbe6sVTNMnuJ6JR0DO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uxsj3HAAAA3AAAAA8AAAAAAAAAAAAAAAAAmAIAAGRy&#10;cy9kb3ducmV2LnhtbFBLBQYAAAAABAAEAPUAAACMAwAAAAA=&#10;" adj="0,,0" path="m,l5400,21600r10800,l21600,,,xe" filled="f" strokecolor="#a5a5a5">
                  <v:stroke joinstyle="miter"/>
                  <v:formulas/>
                  <v:path o:connecttype="custom" o:connectlocs="328,265;188,530;47,265;188,0" o:connectangles="0,0,0,0" textboxrect="4493,4483,17107,17117"/>
                </v:shape>
                <v:shape id="AutoShape 93" o:spid="_x0000_s2055" style="position:absolute;left:1934;top:14858;width:375;height:530;rotation:-90;flip:x;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fTA8QA&#10;AADcAAAADwAAAGRycy9kb3ducmV2LnhtbESPQWvCQBSE70L/w/IK3nRjIcWmrlJSFa/GXnp7ZJ/J&#10;YvZt2N2atL/eLQgeh5n5hlltRtuJK/lgHCtYzDMQxLXThhsFX6fdbAkiRGSNnWNS8EsBNuunyQoL&#10;7QY+0rWKjUgQDgUqaGPsCylD3ZLFMHc9cfLOzluMSfpGao9DgttOvmTZq7RoOC202FPZUn2pfqyC&#10;fnEYh9J/l/m++2yWx79quzVGqenz+PEOItIYH+F7+6AV5G85/J9JR0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H0wPEAAAA3AAAAA8AAAAAAAAAAAAAAAAAmAIAAGRycy9k&#10;b3ducmV2LnhtbFBLBQYAAAAABAAEAPUAAACJAwAAAAA=&#10;" adj="0,,0" path="m,l5400,21600r10800,l21600,,,xe" filled="f" strokecolor="#a5a5a5">
                  <v:stroke joinstyle="miter"/>
                  <v:formulas/>
                  <v:path o:connecttype="custom" o:connectlocs="328,265;188,530;47,265;188,0" o:connectangles="0,0,0,0" textboxrect="4493,4483,17107,17117"/>
                </v:shape>
              </v:group>
              <w10:wrap anchorx="margin" anchory="margin"/>
            </v:group>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6252" w:rsidRDefault="002C6252" w:rsidP="00600413">
      <w:pPr>
        <w:spacing w:after="0" w:line="240" w:lineRule="auto"/>
      </w:pPr>
      <w:r>
        <w:separator/>
      </w:r>
    </w:p>
  </w:footnote>
  <w:footnote w:type="continuationSeparator" w:id="1">
    <w:p w:rsidR="002C6252" w:rsidRDefault="002C6252" w:rsidP="00600413">
      <w:pPr>
        <w:spacing w:after="0" w:line="240" w:lineRule="auto"/>
      </w:pPr>
      <w:r>
        <w:continuationSeparator/>
      </w:r>
    </w:p>
  </w:footnote>
  <w:footnote w:id="2">
    <w:p w:rsidR="009A664B" w:rsidRPr="00BC414F" w:rsidRDefault="009A664B">
      <w:pPr>
        <w:pStyle w:val="a3"/>
        <w:rPr>
          <w:rFonts w:ascii="Simplified Arabic" w:hAnsi="Simplified Arabic" w:cs="Simplified Arabic"/>
          <w:sz w:val="24"/>
          <w:szCs w:val="24"/>
        </w:rPr>
      </w:pPr>
      <w:r w:rsidRPr="00BC414F">
        <w:rPr>
          <w:rStyle w:val="a4"/>
          <w:rFonts w:ascii="Simplified Arabic" w:hAnsi="Simplified Arabic" w:cs="Simplified Arabic"/>
          <w:sz w:val="24"/>
          <w:szCs w:val="24"/>
        </w:rPr>
        <w:footnoteRef/>
      </w:r>
      <w:r w:rsidRPr="00BC414F">
        <w:rPr>
          <w:rFonts w:ascii="Simplified Arabic" w:hAnsi="Simplified Arabic" w:cs="Simplified Arabic"/>
          <w:color w:val="000000"/>
          <w:sz w:val="24"/>
          <w:szCs w:val="24"/>
          <w:rtl/>
        </w:rPr>
        <w:t xml:space="preserve"> محمد بن عبد الله الخرشي</w:t>
      </w:r>
      <w:r w:rsidRPr="00BC414F">
        <w:rPr>
          <w:rFonts w:ascii="Simplified Arabic" w:hAnsi="Simplified Arabic" w:cs="Simplified Arabic"/>
          <w:sz w:val="24"/>
          <w:szCs w:val="24"/>
          <w:rtl/>
        </w:rPr>
        <w:t>، شرح مختصر خليل للخرشي، دار الفكر، بيروت،</w:t>
      </w:r>
      <w:r>
        <w:rPr>
          <w:rFonts w:ascii="Simplified Arabic" w:hAnsi="Simplified Arabic" w:cs="Simplified Arabic" w:hint="cs"/>
          <w:sz w:val="24"/>
          <w:szCs w:val="24"/>
          <w:rtl/>
        </w:rPr>
        <w:t xml:space="preserve"> د ط، د ت،</w:t>
      </w:r>
      <w:r w:rsidRPr="00BC414F">
        <w:rPr>
          <w:rFonts w:ascii="Simplified Arabic" w:hAnsi="Simplified Arabic" w:cs="Simplified Arabic"/>
          <w:sz w:val="24"/>
          <w:szCs w:val="24"/>
          <w:rtl/>
        </w:rPr>
        <w:t xml:space="preserve"> ج8، ص224</w:t>
      </w:r>
      <w:r>
        <w:rPr>
          <w:rFonts w:ascii="Simplified Arabic" w:hAnsi="Simplified Arabic" w:cs="Simplified Arabic" w:hint="cs"/>
          <w:sz w:val="24"/>
          <w:szCs w:val="24"/>
          <w:rtl/>
        </w:rPr>
        <w:t>.</w:t>
      </w:r>
    </w:p>
  </w:footnote>
  <w:footnote w:id="3">
    <w:p w:rsidR="009A664B" w:rsidRPr="00BC414F" w:rsidRDefault="009A664B">
      <w:pPr>
        <w:pStyle w:val="a3"/>
        <w:rPr>
          <w:rFonts w:ascii="Simplified Arabic" w:hAnsi="Simplified Arabic" w:cs="Simplified Arabic"/>
          <w:sz w:val="24"/>
          <w:szCs w:val="24"/>
        </w:rPr>
      </w:pPr>
      <w:r w:rsidRPr="00BC414F">
        <w:rPr>
          <w:rStyle w:val="a4"/>
          <w:rFonts w:ascii="Simplified Arabic" w:hAnsi="Simplified Arabic" w:cs="Simplified Arabic"/>
          <w:sz w:val="24"/>
          <w:szCs w:val="24"/>
        </w:rPr>
        <w:footnoteRef/>
      </w:r>
      <w:r w:rsidRPr="00BC414F">
        <w:rPr>
          <w:rFonts w:ascii="Simplified Arabic" w:hAnsi="Simplified Arabic" w:cs="Simplified Arabic"/>
          <w:sz w:val="24"/>
          <w:szCs w:val="24"/>
          <w:rtl/>
        </w:rPr>
        <w:t xml:space="preserve"> الصادق عبد الرحمن الغرياني،</w:t>
      </w:r>
      <w:r w:rsidRPr="00BC414F">
        <w:rPr>
          <w:rFonts w:ascii="Simplified Arabic" w:hAnsi="Simplified Arabic" w:cs="Simplified Arabic"/>
          <w:color w:val="252525"/>
          <w:sz w:val="24"/>
          <w:szCs w:val="24"/>
          <w:shd w:val="clear" w:color="auto" w:fill="FFFFFF"/>
          <w:rtl/>
        </w:rPr>
        <w:t>مدونة الفقه المالكي وأدلته</w:t>
      </w:r>
      <w:r w:rsidRPr="00BC414F">
        <w:rPr>
          <w:rFonts w:ascii="Simplified Arabic" w:hAnsi="Simplified Arabic" w:cs="Simplified Arabic"/>
          <w:sz w:val="24"/>
          <w:szCs w:val="24"/>
          <w:rtl/>
        </w:rPr>
        <w:t>، مؤسسة الريان، الفقه المالكي وأدلته، مؤسسة الريّان،</w:t>
      </w:r>
      <w:r>
        <w:rPr>
          <w:rFonts w:ascii="Simplified Arabic" w:hAnsi="Simplified Arabic" w:cs="Simplified Arabic" w:hint="cs"/>
          <w:sz w:val="24"/>
          <w:szCs w:val="24"/>
          <w:rtl/>
        </w:rPr>
        <w:t xml:space="preserve"> د ط، د ت،</w:t>
      </w:r>
      <w:r w:rsidRPr="00BC414F">
        <w:rPr>
          <w:rFonts w:ascii="Simplified Arabic" w:hAnsi="Simplified Arabic" w:cs="Simplified Arabic"/>
          <w:sz w:val="24"/>
          <w:szCs w:val="24"/>
          <w:rtl/>
        </w:rPr>
        <w:t xml:space="preserve"> ج4، ص206-207</w:t>
      </w:r>
      <w:r>
        <w:rPr>
          <w:rFonts w:ascii="Simplified Arabic" w:hAnsi="Simplified Arabic" w:cs="Simplified Arabic" w:hint="cs"/>
          <w:sz w:val="24"/>
          <w:szCs w:val="24"/>
          <w:rtl/>
        </w:rPr>
        <w:t>.</w:t>
      </w:r>
    </w:p>
  </w:footnote>
  <w:footnote w:id="4">
    <w:p w:rsidR="009A664B" w:rsidRPr="00BC414F" w:rsidRDefault="009A664B" w:rsidP="00EE5925">
      <w:pPr>
        <w:pStyle w:val="a3"/>
        <w:rPr>
          <w:rFonts w:ascii="Simplified Arabic" w:hAnsi="Simplified Arabic" w:cs="Simplified Arabic"/>
          <w:sz w:val="24"/>
          <w:szCs w:val="24"/>
          <w:rtl/>
        </w:rPr>
      </w:pPr>
      <w:r w:rsidRPr="00BC414F">
        <w:rPr>
          <w:rStyle w:val="a4"/>
          <w:rFonts w:ascii="Simplified Arabic" w:hAnsi="Simplified Arabic" w:cs="Simplified Arabic"/>
          <w:sz w:val="24"/>
          <w:szCs w:val="24"/>
        </w:rPr>
        <w:footnoteRef/>
      </w:r>
      <w:r w:rsidRPr="00BC414F">
        <w:rPr>
          <w:rFonts w:ascii="Simplified Arabic" w:hAnsi="Simplified Arabic" w:cs="Simplified Arabic"/>
          <w:sz w:val="24"/>
          <w:szCs w:val="24"/>
          <w:rtl/>
        </w:rPr>
        <w:t xml:space="preserve">البغوي، التهذيب في فقه الإمام الشافعي، تحقيق عادل احمد عبد الموجود و علي محمد معوض، دار الكتب العلمية، </w:t>
      </w:r>
      <w:r>
        <w:rPr>
          <w:rFonts w:ascii="Simplified Arabic" w:hAnsi="Simplified Arabic" w:cs="Simplified Arabic" w:hint="cs"/>
          <w:sz w:val="24"/>
          <w:szCs w:val="24"/>
          <w:rtl/>
        </w:rPr>
        <w:t xml:space="preserve">د ط، د ت، </w:t>
      </w:r>
      <w:r w:rsidRPr="00BC414F">
        <w:rPr>
          <w:rFonts w:ascii="Simplified Arabic" w:hAnsi="Simplified Arabic" w:cs="Simplified Arabic"/>
          <w:sz w:val="24"/>
          <w:szCs w:val="24"/>
          <w:rtl/>
        </w:rPr>
        <w:t>بيروت، ج5 ،ص 51.</w:t>
      </w:r>
    </w:p>
  </w:footnote>
  <w:footnote w:id="5">
    <w:p w:rsidR="009A664B" w:rsidRPr="00BC414F" w:rsidRDefault="009A664B" w:rsidP="00BB68D4">
      <w:pPr>
        <w:pStyle w:val="a3"/>
        <w:rPr>
          <w:rFonts w:ascii="Simplified Arabic" w:hAnsi="Simplified Arabic" w:cs="Simplified Arabic"/>
          <w:sz w:val="24"/>
          <w:szCs w:val="24"/>
          <w:rtl/>
        </w:rPr>
      </w:pPr>
      <w:r w:rsidRPr="00BC414F">
        <w:rPr>
          <w:rStyle w:val="a4"/>
          <w:rFonts w:ascii="Simplified Arabic" w:hAnsi="Simplified Arabic" w:cs="Simplified Arabic"/>
          <w:sz w:val="24"/>
          <w:szCs w:val="24"/>
        </w:rPr>
        <w:footnoteRef/>
      </w:r>
      <w:r w:rsidRPr="00BC414F">
        <w:rPr>
          <w:rFonts w:ascii="Simplified Arabic" w:hAnsi="Simplified Arabic" w:cs="Simplified Arabic"/>
          <w:sz w:val="24"/>
          <w:szCs w:val="24"/>
          <w:rtl/>
        </w:rPr>
        <w:t xml:space="preserve"> مصطفى الخِن و مصطفى البغا و علي الشربجي، الفقه المنهجي على مذهب </w:t>
      </w:r>
      <w:r w:rsidRPr="00BC414F">
        <w:rPr>
          <w:rFonts w:ascii="Simplified Arabic" w:hAnsi="Simplified Arabic" w:cs="Simplified Arabic" w:hint="cs"/>
          <w:sz w:val="24"/>
          <w:szCs w:val="24"/>
          <w:rtl/>
        </w:rPr>
        <w:t>الإمام</w:t>
      </w:r>
      <w:r w:rsidRPr="00BC414F">
        <w:rPr>
          <w:rFonts w:ascii="Simplified Arabic" w:hAnsi="Simplified Arabic" w:cs="Simplified Arabic"/>
          <w:sz w:val="24"/>
          <w:szCs w:val="24"/>
          <w:rtl/>
        </w:rPr>
        <w:t xml:space="preserve"> الشافعي، دار القلم، دمشق، ط4، 1992، ج5، ص134.</w:t>
      </w:r>
    </w:p>
  </w:footnote>
  <w:footnote w:id="6">
    <w:p w:rsidR="009A664B" w:rsidRPr="00BC414F" w:rsidRDefault="009A664B" w:rsidP="00BF2C55">
      <w:pPr>
        <w:pStyle w:val="a3"/>
        <w:rPr>
          <w:rFonts w:ascii="Simplified Arabic" w:hAnsi="Simplified Arabic" w:cs="Simplified Arabic"/>
          <w:sz w:val="24"/>
          <w:szCs w:val="24"/>
          <w:rtl/>
        </w:rPr>
      </w:pPr>
      <w:r w:rsidRPr="00BC414F">
        <w:rPr>
          <w:rStyle w:val="a4"/>
          <w:rFonts w:ascii="Simplified Arabic" w:hAnsi="Simplified Arabic" w:cs="Simplified Arabic"/>
          <w:sz w:val="24"/>
          <w:szCs w:val="24"/>
        </w:rPr>
        <w:footnoteRef/>
      </w:r>
      <w:r w:rsidRPr="00BC414F">
        <w:rPr>
          <w:rFonts w:ascii="Simplified Arabic" w:hAnsi="Simplified Arabic" w:cs="Simplified Arabic"/>
          <w:sz w:val="24"/>
          <w:szCs w:val="24"/>
          <w:rtl/>
        </w:rPr>
        <w:t>البهوتي، كشاف القناع عن</w:t>
      </w:r>
      <w:r>
        <w:rPr>
          <w:rFonts w:ascii="Simplified Arabic" w:hAnsi="Simplified Arabic" w:cs="Simplified Arabic"/>
          <w:sz w:val="24"/>
          <w:szCs w:val="24"/>
          <w:rtl/>
        </w:rPr>
        <w:t xml:space="preserve"> متن الإقناع، دار الكتب العلمية</w:t>
      </w:r>
      <w:r w:rsidRPr="00BC414F">
        <w:rPr>
          <w:rFonts w:ascii="Simplified Arabic" w:hAnsi="Simplified Arabic" w:cs="Simplified Arabic"/>
          <w:sz w:val="24"/>
          <w:szCs w:val="24"/>
          <w:rtl/>
        </w:rPr>
        <w:t>،</w:t>
      </w:r>
      <w:r>
        <w:rPr>
          <w:rFonts w:ascii="Simplified Arabic" w:hAnsi="Simplified Arabic" w:cs="Simplified Arabic" w:hint="cs"/>
          <w:sz w:val="24"/>
          <w:szCs w:val="24"/>
          <w:rtl/>
        </w:rPr>
        <w:t xml:space="preserve"> د ط، د ت، </w:t>
      </w:r>
      <w:r w:rsidRPr="00BC414F">
        <w:rPr>
          <w:rFonts w:ascii="Simplified Arabic" w:hAnsi="Simplified Arabic" w:cs="Simplified Arabic"/>
          <w:sz w:val="24"/>
          <w:szCs w:val="24"/>
          <w:rtl/>
        </w:rPr>
        <w:t>ج4،ص462.</w:t>
      </w:r>
    </w:p>
  </w:footnote>
  <w:footnote w:id="7">
    <w:p w:rsidR="009A664B" w:rsidRPr="00BC414F" w:rsidRDefault="009A664B">
      <w:pPr>
        <w:pStyle w:val="a3"/>
        <w:rPr>
          <w:rFonts w:ascii="Simplified Arabic" w:hAnsi="Simplified Arabic" w:cs="Simplified Arabic"/>
          <w:sz w:val="24"/>
          <w:szCs w:val="24"/>
          <w:rtl/>
        </w:rPr>
      </w:pPr>
      <w:r w:rsidRPr="00BC414F">
        <w:rPr>
          <w:rStyle w:val="a4"/>
          <w:rFonts w:ascii="Simplified Arabic" w:hAnsi="Simplified Arabic" w:cs="Simplified Arabic"/>
          <w:sz w:val="24"/>
          <w:szCs w:val="24"/>
        </w:rPr>
        <w:footnoteRef/>
      </w:r>
      <w:r w:rsidRPr="00BC414F">
        <w:rPr>
          <w:rFonts w:ascii="Simplified Arabic" w:hAnsi="Simplified Arabic" w:cs="Simplified Arabic"/>
          <w:sz w:val="24"/>
          <w:szCs w:val="24"/>
          <w:rtl/>
        </w:rPr>
        <w:t>أبو الخطاب الكلوذاني، الهداية على مذهب الإمام أحمد، حققه عبد اللطيف هميم و ماهر ياسين الفحل، مؤسسة غراس، ط1، 2004، ص632.</w:t>
      </w:r>
    </w:p>
  </w:footnote>
  <w:footnote w:id="8">
    <w:p w:rsidR="009A664B" w:rsidRPr="00BC414F" w:rsidRDefault="009A664B" w:rsidP="00BF2C55">
      <w:pPr>
        <w:pStyle w:val="a3"/>
        <w:rPr>
          <w:rFonts w:ascii="Simplified Arabic" w:hAnsi="Simplified Arabic" w:cs="Simplified Arabic"/>
          <w:sz w:val="24"/>
          <w:szCs w:val="24"/>
          <w:rtl/>
        </w:rPr>
      </w:pPr>
      <w:r w:rsidRPr="00BC414F">
        <w:rPr>
          <w:rStyle w:val="a4"/>
          <w:rFonts w:ascii="Simplified Arabic" w:hAnsi="Simplified Arabic" w:cs="Simplified Arabic"/>
          <w:sz w:val="24"/>
          <w:szCs w:val="24"/>
        </w:rPr>
        <w:footnoteRef/>
      </w:r>
      <w:r w:rsidRPr="00BC414F">
        <w:rPr>
          <w:rFonts w:ascii="Simplified Arabic" w:hAnsi="Simplified Arabic" w:cs="Simplified Arabic"/>
          <w:sz w:val="24"/>
          <w:szCs w:val="24"/>
          <w:rtl/>
        </w:rPr>
        <w:t xml:space="preserve"> السرخسي، المبسوط، دار المعرفة، بيروت،</w:t>
      </w:r>
      <w:r>
        <w:rPr>
          <w:rFonts w:ascii="Simplified Arabic" w:hAnsi="Simplified Arabic" w:cs="Simplified Arabic" w:hint="cs"/>
          <w:sz w:val="24"/>
          <w:szCs w:val="24"/>
          <w:rtl/>
        </w:rPr>
        <w:t xml:space="preserve"> د ط، 1993،</w:t>
      </w:r>
      <w:r w:rsidRPr="00BC414F">
        <w:rPr>
          <w:rFonts w:ascii="Simplified Arabic" w:hAnsi="Simplified Arabic" w:cs="Simplified Arabic"/>
          <w:sz w:val="24"/>
          <w:szCs w:val="24"/>
          <w:rtl/>
        </w:rPr>
        <w:t xml:space="preserve"> ج30، ص52</w:t>
      </w:r>
      <w:r>
        <w:rPr>
          <w:rFonts w:ascii="Simplified Arabic" w:hAnsi="Simplified Arabic" w:cs="Simplified Arabic" w:hint="cs"/>
          <w:sz w:val="24"/>
          <w:szCs w:val="24"/>
          <w:rtl/>
        </w:rPr>
        <w:t>.</w:t>
      </w:r>
    </w:p>
  </w:footnote>
  <w:footnote w:id="9">
    <w:p w:rsidR="009A664B" w:rsidRPr="00BC414F" w:rsidRDefault="009A664B" w:rsidP="00362A1B">
      <w:pPr>
        <w:pStyle w:val="a3"/>
        <w:rPr>
          <w:rFonts w:ascii="Simplified Arabic" w:hAnsi="Simplified Arabic" w:cs="Simplified Arabic"/>
          <w:sz w:val="24"/>
          <w:szCs w:val="24"/>
        </w:rPr>
      </w:pPr>
      <w:r w:rsidRPr="00BC414F">
        <w:rPr>
          <w:rStyle w:val="a4"/>
          <w:rFonts w:ascii="Simplified Arabic" w:hAnsi="Simplified Arabic" w:cs="Simplified Arabic"/>
          <w:sz w:val="24"/>
          <w:szCs w:val="24"/>
        </w:rPr>
        <w:footnoteRef/>
      </w:r>
      <w:r w:rsidRPr="00BC414F">
        <w:rPr>
          <w:rFonts w:ascii="Simplified Arabic" w:hAnsi="Simplified Arabic" w:cs="Simplified Arabic"/>
          <w:sz w:val="24"/>
          <w:szCs w:val="24"/>
          <w:rtl/>
        </w:rPr>
        <w:t xml:space="preserve"> الماوردي، الحاوي الكبير، حققه عادل احمد عبد الموجود، دار الكتب العلمية، بيروت، ط1، 1999، ج8، ص171</w:t>
      </w:r>
    </w:p>
  </w:footnote>
  <w:footnote w:id="10">
    <w:p w:rsidR="009A664B" w:rsidRPr="00BC414F" w:rsidRDefault="009A664B">
      <w:pPr>
        <w:pStyle w:val="a3"/>
        <w:rPr>
          <w:rFonts w:ascii="Simplified Arabic" w:hAnsi="Simplified Arabic" w:cs="Simplified Arabic"/>
          <w:sz w:val="24"/>
          <w:szCs w:val="24"/>
          <w:rtl/>
        </w:rPr>
      </w:pPr>
      <w:r w:rsidRPr="00BC414F">
        <w:rPr>
          <w:rStyle w:val="a4"/>
          <w:rFonts w:ascii="Simplified Arabic" w:hAnsi="Simplified Arabic" w:cs="Simplified Arabic"/>
          <w:sz w:val="24"/>
          <w:szCs w:val="24"/>
        </w:rPr>
        <w:footnoteRef/>
      </w:r>
      <w:r w:rsidRPr="00BC414F">
        <w:rPr>
          <w:rFonts w:ascii="Simplified Arabic" w:hAnsi="Simplified Arabic" w:cs="Simplified Arabic"/>
          <w:sz w:val="24"/>
          <w:szCs w:val="24"/>
          <w:rtl/>
        </w:rPr>
        <w:t xml:space="preserve"> شمس الدين الشربيني، مغنى المحتاج إلى معرفة ألفاظ المنهاج، دار الكتب العلمية، ط1، 1994، ج4، ص50.</w:t>
      </w:r>
    </w:p>
  </w:footnote>
  <w:footnote w:id="11">
    <w:p w:rsidR="009A664B" w:rsidRPr="00BC414F" w:rsidRDefault="009A664B">
      <w:pPr>
        <w:pStyle w:val="a3"/>
        <w:rPr>
          <w:rFonts w:ascii="Simplified Arabic" w:hAnsi="Simplified Arabic" w:cs="Simplified Arabic"/>
          <w:sz w:val="24"/>
          <w:szCs w:val="24"/>
        </w:rPr>
      </w:pPr>
      <w:r w:rsidRPr="00BC414F">
        <w:rPr>
          <w:rStyle w:val="a4"/>
          <w:rFonts w:ascii="Simplified Arabic" w:hAnsi="Simplified Arabic" w:cs="Simplified Arabic"/>
          <w:sz w:val="24"/>
          <w:szCs w:val="24"/>
        </w:rPr>
        <w:footnoteRef/>
      </w:r>
      <w:r w:rsidRPr="00BC414F">
        <w:rPr>
          <w:rFonts w:ascii="Simplified Arabic" w:hAnsi="Simplified Arabic" w:cs="Simplified Arabic"/>
          <w:sz w:val="24"/>
          <w:szCs w:val="24"/>
          <w:rtl/>
        </w:rPr>
        <w:t xml:space="preserve"> ابن تيمية الحراني، المحرر، مكتبة المعارف، الرياض، ط2، 1984، ج1، ص406</w:t>
      </w:r>
      <w:r>
        <w:rPr>
          <w:rFonts w:ascii="Simplified Arabic" w:hAnsi="Simplified Arabic" w:cs="Simplified Arabic" w:hint="cs"/>
          <w:sz w:val="24"/>
          <w:szCs w:val="24"/>
          <w:rtl/>
        </w:rPr>
        <w:t>.</w:t>
      </w:r>
    </w:p>
  </w:footnote>
  <w:footnote w:id="12">
    <w:p w:rsidR="009A664B" w:rsidRPr="00BC414F" w:rsidRDefault="009A664B">
      <w:pPr>
        <w:pStyle w:val="a3"/>
        <w:rPr>
          <w:rFonts w:ascii="Simplified Arabic" w:hAnsi="Simplified Arabic" w:cs="Simplified Arabic"/>
          <w:sz w:val="24"/>
          <w:szCs w:val="24"/>
          <w:rtl/>
        </w:rPr>
      </w:pPr>
      <w:r w:rsidRPr="00BC414F">
        <w:rPr>
          <w:rStyle w:val="a4"/>
          <w:rFonts w:ascii="Simplified Arabic" w:hAnsi="Simplified Arabic" w:cs="Simplified Arabic"/>
          <w:sz w:val="24"/>
          <w:szCs w:val="24"/>
        </w:rPr>
        <w:footnoteRef/>
      </w:r>
      <w:r w:rsidRPr="00BC414F">
        <w:rPr>
          <w:rFonts w:ascii="Simplified Arabic" w:hAnsi="Simplified Arabic" w:cs="Simplified Arabic"/>
          <w:sz w:val="24"/>
          <w:szCs w:val="24"/>
          <w:rtl/>
        </w:rPr>
        <w:t>أبو إسحاق برهان الدين، المبدع في شرح المقنّع، دار الكتب العلمية، بيروت، ط1، 1997، ج5، ص393</w:t>
      </w:r>
      <w:r>
        <w:rPr>
          <w:rFonts w:ascii="Simplified Arabic" w:hAnsi="Simplified Arabic" w:cs="Simplified Arabic" w:hint="cs"/>
          <w:sz w:val="24"/>
          <w:szCs w:val="24"/>
          <w:rtl/>
        </w:rPr>
        <w:t>.</w:t>
      </w:r>
    </w:p>
  </w:footnote>
  <w:footnote w:id="13">
    <w:p w:rsidR="009A664B" w:rsidRPr="00BC414F" w:rsidRDefault="009A664B">
      <w:pPr>
        <w:pStyle w:val="a3"/>
        <w:rPr>
          <w:rFonts w:ascii="Simplified Arabic" w:hAnsi="Simplified Arabic" w:cs="Simplified Arabic"/>
          <w:sz w:val="24"/>
          <w:szCs w:val="24"/>
        </w:rPr>
      </w:pPr>
      <w:r w:rsidRPr="00BC414F">
        <w:rPr>
          <w:rStyle w:val="a4"/>
          <w:rFonts w:ascii="Simplified Arabic" w:hAnsi="Simplified Arabic" w:cs="Simplified Arabic"/>
          <w:sz w:val="24"/>
          <w:szCs w:val="24"/>
        </w:rPr>
        <w:footnoteRef/>
      </w:r>
      <w:r w:rsidRPr="00BC414F">
        <w:rPr>
          <w:rFonts w:ascii="Simplified Arabic" w:hAnsi="Simplified Arabic" w:cs="Simplified Arabic"/>
          <w:sz w:val="24"/>
          <w:szCs w:val="24"/>
          <w:rtl/>
        </w:rPr>
        <w:t xml:space="preserve"> مجد الدين ابو الفضل الحنفي، الاختيار لتعليل المختار، مطبعة الحلبي، القاهرة،</w:t>
      </w:r>
      <w:r>
        <w:rPr>
          <w:rFonts w:ascii="Simplified Arabic" w:hAnsi="Simplified Arabic" w:cs="Simplified Arabic" w:hint="cs"/>
          <w:sz w:val="24"/>
          <w:szCs w:val="24"/>
          <w:rtl/>
        </w:rPr>
        <w:t xml:space="preserve"> د ط، د ت،</w:t>
      </w:r>
      <w:r w:rsidRPr="00BC414F">
        <w:rPr>
          <w:rFonts w:ascii="Simplified Arabic" w:hAnsi="Simplified Arabic" w:cs="Simplified Arabic"/>
          <w:sz w:val="24"/>
          <w:szCs w:val="24"/>
          <w:rtl/>
        </w:rPr>
        <w:t xml:space="preserve"> ج5، ص114</w:t>
      </w:r>
      <w:r>
        <w:rPr>
          <w:rFonts w:ascii="Simplified Arabic" w:hAnsi="Simplified Arabic" w:cs="Simplified Arabic" w:hint="cs"/>
          <w:sz w:val="24"/>
          <w:szCs w:val="24"/>
          <w:rtl/>
        </w:rPr>
        <w:t>.</w:t>
      </w:r>
    </w:p>
  </w:footnote>
  <w:footnote w:id="14">
    <w:p w:rsidR="009A664B" w:rsidRPr="00BC414F" w:rsidRDefault="009A664B">
      <w:pPr>
        <w:pStyle w:val="a3"/>
        <w:rPr>
          <w:rFonts w:ascii="Simplified Arabic" w:hAnsi="Simplified Arabic" w:cs="Simplified Arabic"/>
          <w:sz w:val="24"/>
          <w:szCs w:val="24"/>
        </w:rPr>
      </w:pPr>
      <w:r w:rsidRPr="00BC414F">
        <w:rPr>
          <w:rStyle w:val="a4"/>
          <w:rFonts w:ascii="Simplified Arabic" w:hAnsi="Simplified Arabic" w:cs="Simplified Arabic"/>
          <w:sz w:val="24"/>
          <w:szCs w:val="24"/>
        </w:rPr>
        <w:footnoteRef/>
      </w:r>
      <w:r w:rsidRPr="00BC414F">
        <w:rPr>
          <w:rFonts w:ascii="Simplified Arabic" w:hAnsi="Simplified Arabic" w:cs="Simplified Arabic"/>
          <w:sz w:val="24"/>
          <w:szCs w:val="24"/>
          <w:rtl/>
        </w:rPr>
        <w:t>الفيروزآبادي، القاموس المحيط، تحقيق مكتب تحقيق التراث في مؤسسة الرسالة، مؤسسة الرسالة، بيروت، ط8، 2005، ص449</w:t>
      </w:r>
      <w:r>
        <w:rPr>
          <w:rFonts w:ascii="Simplified Arabic" w:hAnsi="Simplified Arabic" w:cs="Simplified Arabic" w:hint="cs"/>
          <w:sz w:val="24"/>
          <w:szCs w:val="24"/>
          <w:rtl/>
        </w:rPr>
        <w:t>.</w:t>
      </w:r>
    </w:p>
  </w:footnote>
  <w:footnote w:id="15">
    <w:p w:rsidR="009A664B" w:rsidRPr="00BC414F" w:rsidRDefault="009A664B" w:rsidP="00BF2C55">
      <w:pPr>
        <w:pStyle w:val="a3"/>
        <w:rPr>
          <w:rFonts w:ascii="Simplified Arabic" w:hAnsi="Simplified Arabic" w:cs="Simplified Arabic"/>
          <w:sz w:val="24"/>
          <w:szCs w:val="24"/>
        </w:rPr>
      </w:pPr>
      <w:r w:rsidRPr="00BC414F">
        <w:rPr>
          <w:rStyle w:val="a4"/>
          <w:rFonts w:ascii="Simplified Arabic" w:hAnsi="Simplified Arabic" w:cs="Simplified Arabic"/>
          <w:sz w:val="24"/>
          <w:szCs w:val="24"/>
        </w:rPr>
        <w:footnoteRef/>
      </w:r>
      <w:r>
        <w:rPr>
          <w:rFonts w:ascii="Simplified Arabic" w:hAnsi="Simplified Arabic" w:cs="Simplified Arabic" w:hint="cs"/>
          <w:sz w:val="24"/>
          <w:szCs w:val="24"/>
          <w:rtl/>
        </w:rPr>
        <w:t>ابن منظور،</w:t>
      </w:r>
      <w:r w:rsidRPr="00BC414F">
        <w:rPr>
          <w:rFonts w:ascii="Simplified Arabic" w:hAnsi="Simplified Arabic" w:cs="Simplified Arabic"/>
          <w:sz w:val="24"/>
          <w:szCs w:val="24"/>
          <w:rtl/>
        </w:rPr>
        <w:t xml:space="preserve"> لسان العرب، دار صادر، بيروت، ط3،</w:t>
      </w:r>
      <w:r>
        <w:rPr>
          <w:rFonts w:ascii="Simplified Arabic" w:hAnsi="Simplified Arabic" w:cs="Simplified Arabic" w:hint="cs"/>
          <w:sz w:val="24"/>
          <w:szCs w:val="24"/>
          <w:rtl/>
        </w:rPr>
        <w:t xml:space="preserve"> د ت،</w:t>
      </w:r>
      <w:r w:rsidRPr="00BC414F">
        <w:rPr>
          <w:rFonts w:ascii="Simplified Arabic" w:hAnsi="Simplified Arabic" w:cs="Simplified Arabic"/>
          <w:sz w:val="24"/>
          <w:szCs w:val="24"/>
          <w:rtl/>
        </w:rPr>
        <w:t xml:space="preserve"> ج5، ص19</w:t>
      </w:r>
      <w:r>
        <w:rPr>
          <w:rFonts w:ascii="Simplified Arabic" w:hAnsi="Simplified Arabic" w:cs="Simplified Arabic" w:hint="cs"/>
          <w:sz w:val="24"/>
          <w:szCs w:val="24"/>
          <w:rtl/>
        </w:rPr>
        <w:t>.</w:t>
      </w:r>
    </w:p>
  </w:footnote>
  <w:footnote w:id="16">
    <w:p w:rsidR="009A664B" w:rsidRPr="00BC414F" w:rsidRDefault="009A664B">
      <w:pPr>
        <w:pStyle w:val="a3"/>
        <w:rPr>
          <w:rFonts w:ascii="Simplified Arabic" w:hAnsi="Simplified Arabic" w:cs="Simplified Arabic"/>
          <w:sz w:val="24"/>
          <w:szCs w:val="24"/>
          <w:rtl/>
        </w:rPr>
      </w:pPr>
      <w:r w:rsidRPr="00BC414F">
        <w:rPr>
          <w:rStyle w:val="a4"/>
          <w:rFonts w:ascii="Simplified Arabic" w:hAnsi="Simplified Arabic" w:cs="Simplified Arabic"/>
          <w:sz w:val="24"/>
          <w:szCs w:val="24"/>
        </w:rPr>
        <w:footnoteRef/>
      </w:r>
      <w:r w:rsidRPr="00BC414F">
        <w:rPr>
          <w:rFonts w:ascii="Simplified Arabic" w:hAnsi="Simplified Arabic" w:cs="Simplified Arabic"/>
          <w:sz w:val="24"/>
          <w:szCs w:val="24"/>
          <w:rtl/>
        </w:rPr>
        <w:t xml:space="preserve"> ابن نجيم المصري، البحر الرائق شرح كنز الدقائق، دار الكتاب الإسلامي، ط2، </w:t>
      </w:r>
      <w:r>
        <w:rPr>
          <w:rFonts w:ascii="Simplified Arabic" w:hAnsi="Simplified Arabic" w:cs="Simplified Arabic" w:hint="cs"/>
          <w:sz w:val="24"/>
          <w:szCs w:val="24"/>
          <w:rtl/>
        </w:rPr>
        <w:t xml:space="preserve">د ت، </w:t>
      </w:r>
      <w:r w:rsidRPr="00BC414F">
        <w:rPr>
          <w:rFonts w:ascii="Simplified Arabic" w:hAnsi="Simplified Arabic" w:cs="Simplified Arabic"/>
          <w:sz w:val="24"/>
          <w:szCs w:val="24"/>
          <w:rtl/>
        </w:rPr>
        <w:t>ج8، ص389.</w:t>
      </w:r>
    </w:p>
  </w:footnote>
  <w:footnote w:id="17">
    <w:p w:rsidR="009A664B" w:rsidRPr="00BC414F" w:rsidRDefault="009A664B" w:rsidP="009A664B">
      <w:pPr>
        <w:pStyle w:val="a3"/>
        <w:rPr>
          <w:rFonts w:ascii="Simplified Arabic" w:hAnsi="Simplified Arabic" w:cs="Simplified Arabic"/>
          <w:sz w:val="24"/>
          <w:szCs w:val="24"/>
        </w:rPr>
      </w:pPr>
      <w:r w:rsidRPr="00BC414F">
        <w:rPr>
          <w:rStyle w:val="a4"/>
          <w:rFonts w:ascii="Simplified Arabic" w:hAnsi="Simplified Arabic" w:cs="Simplified Arabic"/>
          <w:sz w:val="24"/>
          <w:szCs w:val="24"/>
        </w:rPr>
        <w:footnoteRef/>
      </w:r>
      <w:r w:rsidRPr="00BC414F">
        <w:rPr>
          <w:rFonts w:ascii="Simplified Arabic" w:hAnsi="Simplified Arabic" w:cs="Simplified Arabic"/>
          <w:sz w:val="24"/>
          <w:szCs w:val="24"/>
          <w:rtl/>
        </w:rPr>
        <w:t xml:space="preserve"> </w:t>
      </w:r>
      <w:r w:rsidR="00B46E2E">
        <w:rPr>
          <w:rFonts w:ascii="Simplified Arabic" w:hAnsi="Simplified Arabic" w:cs="Simplified Arabic" w:hint="cs"/>
          <w:sz w:val="24"/>
          <w:szCs w:val="24"/>
          <w:rtl/>
        </w:rPr>
        <w:t>رواه الإمام مسلم في صحيحه، رقم (1682).</w:t>
      </w:r>
    </w:p>
  </w:footnote>
  <w:footnote w:id="18">
    <w:p w:rsidR="009A664B" w:rsidRPr="00BC414F" w:rsidRDefault="009A664B" w:rsidP="00B46E2E">
      <w:pPr>
        <w:pStyle w:val="a3"/>
        <w:rPr>
          <w:rFonts w:ascii="Simplified Arabic" w:hAnsi="Simplified Arabic" w:cs="Simplified Arabic"/>
          <w:sz w:val="24"/>
          <w:szCs w:val="24"/>
          <w:rtl/>
        </w:rPr>
      </w:pPr>
      <w:r w:rsidRPr="00BC414F">
        <w:rPr>
          <w:rStyle w:val="a4"/>
          <w:rFonts w:ascii="Simplified Arabic" w:hAnsi="Simplified Arabic" w:cs="Simplified Arabic"/>
          <w:sz w:val="24"/>
          <w:szCs w:val="24"/>
        </w:rPr>
        <w:footnoteRef/>
      </w:r>
      <w:r w:rsidRPr="00BC414F">
        <w:rPr>
          <w:rFonts w:ascii="Simplified Arabic" w:hAnsi="Simplified Arabic" w:cs="Simplified Arabic"/>
          <w:sz w:val="24"/>
          <w:szCs w:val="24"/>
          <w:rtl/>
        </w:rPr>
        <w:t xml:space="preserve"> </w:t>
      </w:r>
      <w:r w:rsidR="00B46E2E">
        <w:rPr>
          <w:rFonts w:ascii="Simplified Arabic" w:hAnsi="Simplified Arabic" w:cs="Simplified Arabic" w:hint="cs"/>
          <w:sz w:val="24"/>
          <w:szCs w:val="24"/>
          <w:rtl/>
        </w:rPr>
        <w:t>رواه البخاري في، رقم (7313)، ومسلم، رقم (1689).</w:t>
      </w:r>
    </w:p>
  </w:footnote>
  <w:footnote w:id="19">
    <w:p w:rsidR="009A664B" w:rsidRPr="00BC414F" w:rsidRDefault="009A664B" w:rsidP="00B46E2E">
      <w:pPr>
        <w:pStyle w:val="a3"/>
        <w:rPr>
          <w:rFonts w:ascii="Simplified Arabic" w:hAnsi="Simplified Arabic" w:cs="Simplified Arabic"/>
          <w:sz w:val="24"/>
          <w:szCs w:val="24"/>
          <w:rtl/>
        </w:rPr>
      </w:pPr>
      <w:r w:rsidRPr="00BC414F">
        <w:rPr>
          <w:rStyle w:val="a4"/>
          <w:rFonts w:ascii="Simplified Arabic" w:hAnsi="Simplified Arabic" w:cs="Simplified Arabic"/>
          <w:sz w:val="24"/>
          <w:szCs w:val="24"/>
        </w:rPr>
        <w:footnoteRef/>
      </w:r>
      <w:r w:rsidRPr="00BC414F">
        <w:rPr>
          <w:rFonts w:ascii="Simplified Arabic" w:hAnsi="Simplified Arabic" w:cs="Simplified Arabic"/>
          <w:sz w:val="24"/>
          <w:szCs w:val="24"/>
          <w:rtl/>
        </w:rPr>
        <w:t xml:space="preserve"> </w:t>
      </w:r>
      <w:r w:rsidR="00B46E2E">
        <w:rPr>
          <w:rFonts w:ascii="Simplified Arabic" w:hAnsi="Simplified Arabic" w:cs="Simplified Arabic" w:hint="cs"/>
          <w:sz w:val="24"/>
          <w:szCs w:val="24"/>
          <w:rtl/>
        </w:rPr>
        <w:t xml:space="preserve">رواه </w:t>
      </w:r>
      <w:r w:rsidRPr="00BC414F">
        <w:rPr>
          <w:rFonts w:ascii="Simplified Arabic" w:hAnsi="Simplified Arabic" w:cs="Simplified Arabic"/>
          <w:sz w:val="24"/>
          <w:szCs w:val="24"/>
          <w:rtl/>
        </w:rPr>
        <w:t>الترمذي</w:t>
      </w:r>
      <w:r w:rsidR="00B46E2E">
        <w:rPr>
          <w:rFonts w:ascii="Simplified Arabic" w:hAnsi="Simplified Arabic" w:cs="Simplified Arabic" w:hint="cs"/>
          <w:sz w:val="24"/>
          <w:szCs w:val="24"/>
          <w:rtl/>
        </w:rPr>
        <w:t>،</w:t>
      </w:r>
      <w:r w:rsidRPr="00BC414F">
        <w:rPr>
          <w:rFonts w:ascii="Simplified Arabic" w:hAnsi="Simplified Arabic" w:cs="Simplified Arabic"/>
          <w:sz w:val="24"/>
          <w:szCs w:val="24"/>
          <w:rtl/>
        </w:rPr>
        <w:t xml:space="preserve"> رقم </w:t>
      </w:r>
      <w:r w:rsidR="00B46E2E">
        <w:rPr>
          <w:rFonts w:ascii="Simplified Arabic" w:hAnsi="Simplified Arabic" w:cs="Simplified Arabic" w:hint="cs"/>
          <w:sz w:val="24"/>
          <w:szCs w:val="24"/>
          <w:rtl/>
        </w:rPr>
        <w:t>(</w:t>
      </w:r>
      <w:r w:rsidRPr="00BC414F">
        <w:rPr>
          <w:rFonts w:ascii="Simplified Arabic" w:hAnsi="Simplified Arabic" w:cs="Simplified Arabic"/>
          <w:sz w:val="24"/>
          <w:szCs w:val="24"/>
          <w:rtl/>
        </w:rPr>
        <w:t>1411</w:t>
      </w:r>
      <w:r w:rsidR="00B46E2E">
        <w:rPr>
          <w:rFonts w:ascii="Simplified Arabic" w:hAnsi="Simplified Arabic" w:cs="Simplified Arabic" w:hint="cs"/>
          <w:sz w:val="24"/>
          <w:szCs w:val="24"/>
          <w:rtl/>
        </w:rPr>
        <w:t>)</w:t>
      </w:r>
      <w:r>
        <w:rPr>
          <w:rFonts w:ascii="Simplified Arabic" w:hAnsi="Simplified Arabic" w:cs="Simplified Arabic" w:hint="cs"/>
          <w:sz w:val="24"/>
          <w:szCs w:val="24"/>
          <w:rtl/>
        </w:rPr>
        <w:t>.</w:t>
      </w:r>
    </w:p>
  </w:footnote>
  <w:footnote w:id="20">
    <w:p w:rsidR="009A664B" w:rsidRPr="00BC414F" w:rsidRDefault="009A664B" w:rsidP="00D3032A">
      <w:pPr>
        <w:pStyle w:val="a3"/>
        <w:rPr>
          <w:rFonts w:ascii="Simplified Arabic" w:hAnsi="Simplified Arabic" w:cs="Simplified Arabic"/>
          <w:sz w:val="24"/>
          <w:szCs w:val="24"/>
        </w:rPr>
      </w:pPr>
      <w:r w:rsidRPr="00BC414F">
        <w:rPr>
          <w:rStyle w:val="a4"/>
          <w:rFonts w:ascii="Simplified Arabic" w:hAnsi="Simplified Arabic" w:cs="Simplified Arabic"/>
          <w:sz w:val="24"/>
          <w:szCs w:val="24"/>
        </w:rPr>
        <w:footnoteRef/>
      </w:r>
      <w:r w:rsidRPr="00BC414F">
        <w:rPr>
          <w:rFonts w:ascii="Simplified Arabic" w:hAnsi="Simplified Arabic" w:cs="Simplified Arabic"/>
          <w:sz w:val="24"/>
          <w:szCs w:val="24"/>
          <w:rtl/>
        </w:rPr>
        <w:t>أبو سعيد البراذعي، التهذيب في اختصار المدونة، تحقيق محمد الأمين، دار البحوث للدراسات الإسلامية وإحياء التراث، ط1، 2002، ج4، ص574،575</w:t>
      </w:r>
      <w:r>
        <w:rPr>
          <w:rFonts w:ascii="Simplified Arabic" w:hAnsi="Simplified Arabic" w:cs="Simplified Arabic" w:hint="cs"/>
          <w:sz w:val="24"/>
          <w:szCs w:val="24"/>
          <w:rtl/>
        </w:rPr>
        <w:t>.</w:t>
      </w:r>
    </w:p>
  </w:footnote>
  <w:footnote w:id="21">
    <w:p w:rsidR="009A664B" w:rsidRPr="00BC414F" w:rsidRDefault="009A664B" w:rsidP="00C3349C">
      <w:pPr>
        <w:pStyle w:val="a3"/>
        <w:rPr>
          <w:rFonts w:ascii="Simplified Arabic" w:hAnsi="Simplified Arabic" w:cs="Simplified Arabic"/>
          <w:sz w:val="24"/>
          <w:szCs w:val="24"/>
        </w:rPr>
      </w:pPr>
      <w:r w:rsidRPr="00BC414F">
        <w:rPr>
          <w:rStyle w:val="a4"/>
          <w:rFonts w:ascii="Simplified Arabic" w:hAnsi="Simplified Arabic" w:cs="Simplified Arabic"/>
          <w:sz w:val="24"/>
          <w:szCs w:val="24"/>
        </w:rPr>
        <w:footnoteRef/>
      </w:r>
      <w:r w:rsidRPr="00BC414F">
        <w:rPr>
          <w:rFonts w:ascii="Simplified Arabic" w:hAnsi="Simplified Arabic" w:cs="Simplified Arabic"/>
          <w:sz w:val="24"/>
          <w:szCs w:val="24"/>
          <w:rtl/>
        </w:rPr>
        <w:t xml:space="preserve"> ابو محمد الثعلبي، التلقين في الفقه المالكي، تحقيق محمد بو خبزة، دار الكتب العلمية، ط1، 2004، ج2، ص194</w:t>
      </w:r>
      <w:r>
        <w:rPr>
          <w:rFonts w:ascii="Simplified Arabic" w:hAnsi="Simplified Arabic" w:cs="Simplified Arabic" w:hint="cs"/>
          <w:sz w:val="24"/>
          <w:szCs w:val="24"/>
          <w:rtl/>
        </w:rPr>
        <w:t>.</w:t>
      </w:r>
    </w:p>
  </w:footnote>
  <w:footnote w:id="22">
    <w:p w:rsidR="009A664B" w:rsidRPr="00BC414F" w:rsidRDefault="009A664B" w:rsidP="00AA12D1">
      <w:pPr>
        <w:pStyle w:val="a3"/>
        <w:rPr>
          <w:rFonts w:ascii="Simplified Arabic" w:hAnsi="Simplified Arabic" w:cs="Simplified Arabic"/>
          <w:sz w:val="24"/>
          <w:szCs w:val="24"/>
        </w:rPr>
      </w:pPr>
      <w:r w:rsidRPr="00BC414F">
        <w:rPr>
          <w:rStyle w:val="a4"/>
          <w:rFonts w:ascii="Simplified Arabic" w:hAnsi="Simplified Arabic" w:cs="Simplified Arabic"/>
          <w:sz w:val="24"/>
          <w:szCs w:val="24"/>
        </w:rPr>
        <w:footnoteRef/>
      </w:r>
      <w:r w:rsidRPr="00BC414F">
        <w:rPr>
          <w:rFonts w:ascii="Simplified Arabic" w:hAnsi="Simplified Arabic" w:cs="Simplified Arabic"/>
          <w:sz w:val="24"/>
          <w:szCs w:val="24"/>
          <w:rtl/>
        </w:rPr>
        <w:t xml:space="preserve"> الماوردي، </w:t>
      </w:r>
      <w:r>
        <w:rPr>
          <w:rFonts w:ascii="Simplified Arabic" w:hAnsi="Simplified Arabic" w:cs="Simplified Arabic" w:hint="cs"/>
          <w:sz w:val="24"/>
          <w:szCs w:val="24"/>
          <w:rtl/>
        </w:rPr>
        <w:t xml:space="preserve">المرجع السابق، </w:t>
      </w:r>
      <w:r w:rsidRPr="00BC414F">
        <w:rPr>
          <w:rFonts w:ascii="Simplified Arabic" w:hAnsi="Simplified Arabic" w:cs="Simplified Arabic"/>
          <w:sz w:val="24"/>
          <w:szCs w:val="24"/>
          <w:rtl/>
        </w:rPr>
        <w:t>ج12، ص384-391</w:t>
      </w:r>
      <w:r>
        <w:rPr>
          <w:rFonts w:ascii="Simplified Arabic" w:hAnsi="Simplified Arabic" w:cs="Simplified Arabic" w:hint="cs"/>
          <w:sz w:val="24"/>
          <w:szCs w:val="24"/>
          <w:rtl/>
        </w:rPr>
        <w:t>.</w:t>
      </w:r>
    </w:p>
  </w:footnote>
  <w:footnote w:id="23">
    <w:p w:rsidR="009A664B" w:rsidRPr="00BC414F" w:rsidRDefault="009A664B">
      <w:pPr>
        <w:pStyle w:val="a3"/>
        <w:rPr>
          <w:rFonts w:ascii="Simplified Arabic" w:hAnsi="Simplified Arabic" w:cs="Simplified Arabic"/>
          <w:sz w:val="24"/>
          <w:szCs w:val="24"/>
          <w:rtl/>
        </w:rPr>
      </w:pPr>
      <w:r w:rsidRPr="00BC414F">
        <w:rPr>
          <w:rStyle w:val="a4"/>
          <w:rFonts w:ascii="Simplified Arabic" w:hAnsi="Simplified Arabic" w:cs="Simplified Arabic"/>
          <w:sz w:val="24"/>
          <w:szCs w:val="24"/>
        </w:rPr>
        <w:footnoteRef/>
      </w:r>
      <w:r w:rsidRPr="00BC414F">
        <w:rPr>
          <w:rFonts w:ascii="Simplified Arabic" w:hAnsi="Simplified Arabic" w:cs="Simplified Arabic"/>
          <w:sz w:val="24"/>
          <w:szCs w:val="24"/>
          <w:rtl/>
        </w:rPr>
        <w:t>الشيرازي، التنبيه في الفقه الشافعي، عالم الكتب، ص223</w:t>
      </w:r>
      <w:r>
        <w:rPr>
          <w:rFonts w:ascii="Simplified Arabic" w:hAnsi="Simplified Arabic" w:cs="Simplified Arabic" w:hint="cs"/>
          <w:sz w:val="24"/>
          <w:szCs w:val="24"/>
          <w:rtl/>
        </w:rPr>
        <w:t>.</w:t>
      </w:r>
    </w:p>
  </w:footnote>
  <w:footnote w:id="24">
    <w:p w:rsidR="009A664B" w:rsidRPr="00BC414F" w:rsidRDefault="009A664B">
      <w:pPr>
        <w:pStyle w:val="a3"/>
        <w:rPr>
          <w:rFonts w:ascii="Simplified Arabic" w:hAnsi="Simplified Arabic" w:cs="Simplified Arabic"/>
          <w:sz w:val="24"/>
          <w:szCs w:val="24"/>
          <w:rtl/>
        </w:rPr>
      </w:pPr>
      <w:r w:rsidRPr="00BC414F">
        <w:rPr>
          <w:rStyle w:val="a4"/>
          <w:rFonts w:ascii="Simplified Arabic" w:hAnsi="Simplified Arabic" w:cs="Simplified Arabic"/>
          <w:sz w:val="24"/>
          <w:szCs w:val="24"/>
        </w:rPr>
        <w:footnoteRef/>
      </w:r>
      <w:r w:rsidRPr="00BC414F">
        <w:rPr>
          <w:rFonts w:ascii="Simplified Arabic" w:hAnsi="Simplified Arabic" w:cs="Simplified Arabic"/>
          <w:sz w:val="24"/>
          <w:szCs w:val="24"/>
          <w:rtl/>
        </w:rPr>
        <w:t xml:space="preserve"> عبد الملك بن عبد الله الجويني، نهاية المطلب ودراية المذهب، حققه عبد العظيم محمود الديب، ط1، 2007، ج16، ص595</w:t>
      </w:r>
      <w:r>
        <w:rPr>
          <w:rFonts w:ascii="Simplified Arabic" w:hAnsi="Simplified Arabic" w:cs="Simplified Arabic" w:hint="cs"/>
          <w:sz w:val="24"/>
          <w:szCs w:val="24"/>
          <w:rtl/>
        </w:rPr>
        <w:t>.</w:t>
      </w:r>
    </w:p>
  </w:footnote>
  <w:footnote w:id="25">
    <w:p w:rsidR="009A664B" w:rsidRPr="00BC414F" w:rsidRDefault="009A664B">
      <w:pPr>
        <w:pStyle w:val="a3"/>
        <w:rPr>
          <w:rFonts w:ascii="Simplified Arabic" w:hAnsi="Simplified Arabic" w:cs="Simplified Arabic"/>
          <w:sz w:val="24"/>
          <w:szCs w:val="24"/>
          <w:rtl/>
        </w:rPr>
      </w:pPr>
      <w:r w:rsidRPr="00BC414F">
        <w:rPr>
          <w:rStyle w:val="a4"/>
          <w:rFonts w:ascii="Simplified Arabic" w:hAnsi="Simplified Arabic" w:cs="Simplified Arabic"/>
          <w:sz w:val="24"/>
          <w:szCs w:val="24"/>
        </w:rPr>
        <w:footnoteRef/>
      </w:r>
      <w:r w:rsidRPr="00BC414F">
        <w:rPr>
          <w:rFonts w:ascii="Simplified Arabic" w:hAnsi="Simplified Arabic" w:cs="Simplified Arabic"/>
          <w:sz w:val="24"/>
          <w:szCs w:val="24"/>
          <w:rtl/>
        </w:rPr>
        <w:t xml:space="preserve"> ابن قدامة، الكافي في فقه </w:t>
      </w:r>
      <w:r w:rsidRPr="00BC414F">
        <w:rPr>
          <w:rFonts w:ascii="Simplified Arabic" w:hAnsi="Simplified Arabic" w:cs="Simplified Arabic" w:hint="cs"/>
          <w:sz w:val="24"/>
          <w:szCs w:val="24"/>
          <w:rtl/>
        </w:rPr>
        <w:t>الإمام</w:t>
      </w:r>
      <w:r w:rsidRPr="00BC414F">
        <w:rPr>
          <w:rFonts w:ascii="Simplified Arabic" w:hAnsi="Simplified Arabic" w:cs="Simplified Arabic"/>
          <w:sz w:val="24"/>
          <w:szCs w:val="24"/>
          <w:rtl/>
        </w:rPr>
        <w:t xml:space="preserve"> أحمد، دار الكتب العلمية، ط1، 1994، ج4، ص19-20.</w:t>
      </w:r>
    </w:p>
  </w:footnote>
  <w:footnote w:id="26">
    <w:p w:rsidR="009A664B" w:rsidRPr="00BC414F" w:rsidRDefault="009A664B" w:rsidP="00AA12D1">
      <w:pPr>
        <w:pStyle w:val="a3"/>
        <w:rPr>
          <w:rFonts w:ascii="Simplified Arabic" w:hAnsi="Simplified Arabic" w:cs="Simplified Arabic"/>
          <w:sz w:val="24"/>
          <w:szCs w:val="24"/>
          <w:rtl/>
        </w:rPr>
      </w:pPr>
      <w:r w:rsidRPr="00BC414F">
        <w:rPr>
          <w:rStyle w:val="a4"/>
          <w:rFonts w:ascii="Simplified Arabic" w:hAnsi="Simplified Arabic" w:cs="Simplified Arabic"/>
          <w:sz w:val="24"/>
          <w:szCs w:val="24"/>
        </w:rPr>
        <w:footnoteRef/>
      </w:r>
      <w:r w:rsidRPr="00BC414F">
        <w:rPr>
          <w:rFonts w:ascii="Simplified Arabic" w:hAnsi="Simplified Arabic" w:cs="Simplified Arabic"/>
          <w:sz w:val="24"/>
          <w:szCs w:val="24"/>
          <w:rtl/>
        </w:rPr>
        <w:t xml:space="preserve"> ابن قدامة، المغني، مكتبة القاهرة، 1968، ج8، ص408</w:t>
      </w:r>
      <w:r>
        <w:rPr>
          <w:rFonts w:ascii="Simplified Arabic" w:hAnsi="Simplified Arabic" w:cs="Simplified Arabic" w:hint="cs"/>
          <w:sz w:val="24"/>
          <w:szCs w:val="24"/>
          <w:rtl/>
        </w:rPr>
        <w:t>،</w:t>
      </w:r>
      <w:r w:rsidRPr="00BC414F">
        <w:rPr>
          <w:rFonts w:ascii="Simplified Arabic" w:hAnsi="Simplified Arabic" w:cs="Simplified Arabic"/>
          <w:sz w:val="24"/>
          <w:szCs w:val="24"/>
          <w:rtl/>
        </w:rPr>
        <w:t>409</w:t>
      </w:r>
      <w:r>
        <w:rPr>
          <w:rFonts w:ascii="Simplified Arabic" w:hAnsi="Simplified Arabic" w:cs="Simplified Arabic" w:hint="cs"/>
          <w:sz w:val="24"/>
          <w:szCs w:val="24"/>
          <w:rtl/>
        </w:rPr>
        <w:t>.</w:t>
      </w:r>
    </w:p>
  </w:footnote>
  <w:footnote w:id="27">
    <w:p w:rsidR="009A664B" w:rsidRPr="00BC414F" w:rsidRDefault="009A664B" w:rsidP="00F7778C">
      <w:pPr>
        <w:pStyle w:val="a3"/>
        <w:rPr>
          <w:rFonts w:ascii="Simplified Arabic" w:hAnsi="Simplified Arabic" w:cs="Simplified Arabic"/>
          <w:sz w:val="24"/>
          <w:szCs w:val="24"/>
        </w:rPr>
      </w:pPr>
      <w:r w:rsidRPr="00BC414F">
        <w:rPr>
          <w:rStyle w:val="a4"/>
          <w:rFonts w:ascii="Simplified Arabic" w:hAnsi="Simplified Arabic" w:cs="Simplified Arabic"/>
          <w:sz w:val="24"/>
          <w:szCs w:val="24"/>
        </w:rPr>
        <w:footnoteRef/>
      </w:r>
      <w:r w:rsidRPr="00BC414F">
        <w:rPr>
          <w:rFonts w:ascii="Simplified Arabic" w:hAnsi="Simplified Arabic" w:cs="Simplified Arabic"/>
          <w:sz w:val="24"/>
          <w:szCs w:val="24"/>
          <w:rtl/>
        </w:rPr>
        <w:t xml:space="preserve">  مجد الدين ابو الفضل الحنفي، المرجع السابق، ج5، ص45</w:t>
      </w:r>
      <w:r>
        <w:rPr>
          <w:rFonts w:ascii="Simplified Arabic" w:hAnsi="Simplified Arabic" w:cs="Simplified Arabic" w:hint="cs"/>
          <w:sz w:val="24"/>
          <w:szCs w:val="24"/>
          <w:rtl/>
        </w:rPr>
        <w:t>.</w:t>
      </w:r>
    </w:p>
  </w:footnote>
  <w:footnote w:id="28">
    <w:p w:rsidR="009A664B" w:rsidRPr="00BC414F" w:rsidRDefault="009A664B">
      <w:pPr>
        <w:pStyle w:val="a3"/>
        <w:rPr>
          <w:rFonts w:ascii="Simplified Arabic" w:hAnsi="Simplified Arabic" w:cs="Simplified Arabic"/>
          <w:sz w:val="24"/>
          <w:szCs w:val="24"/>
          <w:rtl/>
        </w:rPr>
      </w:pPr>
      <w:r w:rsidRPr="00BC414F">
        <w:rPr>
          <w:rStyle w:val="a4"/>
          <w:rFonts w:ascii="Simplified Arabic" w:hAnsi="Simplified Arabic" w:cs="Simplified Arabic"/>
          <w:sz w:val="24"/>
          <w:szCs w:val="24"/>
        </w:rPr>
        <w:footnoteRef/>
      </w:r>
      <w:r w:rsidRPr="00BC414F">
        <w:rPr>
          <w:rFonts w:ascii="Simplified Arabic" w:hAnsi="Simplified Arabic" w:cs="Simplified Arabic"/>
          <w:sz w:val="24"/>
          <w:szCs w:val="24"/>
          <w:rtl/>
        </w:rPr>
        <w:t xml:space="preserve"> ابن نجيم المصري، المرجع السابق، ج8، ص389</w:t>
      </w:r>
    </w:p>
  </w:footnote>
  <w:footnote w:id="29">
    <w:p w:rsidR="009A664B" w:rsidRPr="00BC414F" w:rsidRDefault="009A664B" w:rsidP="00AA12D1">
      <w:pPr>
        <w:pStyle w:val="a3"/>
        <w:rPr>
          <w:rFonts w:ascii="Simplified Arabic" w:hAnsi="Simplified Arabic" w:cs="Simplified Arabic"/>
          <w:sz w:val="24"/>
          <w:szCs w:val="24"/>
        </w:rPr>
      </w:pPr>
      <w:r w:rsidRPr="00BC414F">
        <w:rPr>
          <w:rStyle w:val="a4"/>
          <w:rFonts w:ascii="Simplified Arabic" w:hAnsi="Simplified Arabic" w:cs="Simplified Arabic"/>
          <w:sz w:val="24"/>
          <w:szCs w:val="24"/>
        </w:rPr>
        <w:footnoteRef/>
      </w:r>
      <w:r w:rsidRPr="00BC414F">
        <w:rPr>
          <w:rFonts w:ascii="Simplified Arabic" w:hAnsi="Simplified Arabic" w:cs="Simplified Arabic"/>
          <w:sz w:val="24"/>
          <w:szCs w:val="24"/>
          <w:rtl/>
        </w:rPr>
        <w:t xml:space="preserve"> السرخسي، </w:t>
      </w:r>
      <w:r>
        <w:rPr>
          <w:rFonts w:ascii="Simplified Arabic" w:hAnsi="Simplified Arabic" w:cs="Simplified Arabic" w:hint="cs"/>
          <w:sz w:val="24"/>
          <w:szCs w:val="24"/>
          <w:rtl/>
        </w:rPr>
        <w:t>المرجع السابق،</w:t>
      </w:r>
      <w:r w:rsidRPr="00BC414F">
        <w:rPr>
          <w:rFonts w:ascii="Simplified Arabic" w:hAnsi="Simplified Arabic" w:cs="Simplified Arabic"/>
          <w:sz w:val="24"/>
          <w:szCs w:val="24"/>
          <w:rtl/>
        </w:rPr>
        <w:t xml:space="preserve"> ج30، ص54</w:t>
      </w:r>
      <w:r>
        <w:rPr>
          <w:rFonts w:ascii="Simplified Arabic" w:hAnsi="Simplified Arabic" w:cs="Simplified Arabic" w:hint="cs"/>
          <w:sz w:val="24"/>
          <w:szCs w:val="24"/>
          <w:rtl/>
        </w:rPr>
        <w:t>.</w:t>
      </w:r>
    </w:p>
  </w:footnote>
  <w:footnote w:id="30">
    <w:p w:rsidR="009A664B" w:rsidRPr="00BC414F" w:rsidRDefault="009A664B">
      <w:pPr>
        <w:pStyle w:val="a3"/>
        <w:rPr>
          <w:rFonts w:ascii="Simplified Arabic" w:hAnsi="Simplified Arabic" w:cs="Simplified Arabic"/>
          <w:sz w:val="24"/>
          <w:szCs w:val="24"/>
        </w:rPr>
      </w:pPr>
      <w:r w:rsidRPr="00BC414F">
        <w:rPr>
          <w:rStyle w:val="a4"/>
          <w:rFonts w:ascii="Simplified Arabic" w:hAnsi="Simplified Arabic" w:cs="Simplified Arabic"/>
          <w:sz w:val="24"/>
          <w:szCs w:val="24"/>
        </w:rPr>
        <w:footnoteRef/>
      </w:r>
      <w:r w:rsidRPr="00BC414F">
        <w:rPr>
          <w:rFonts w:ascii="Simplified Arabic" w:hAnsi="Simplified Arabic" w:cs="Simplified Arabic"/>
          <w:sz w:val="24"/>
          <w:szCs w:val="24"/>
          <w:rtl/>
        </w:rPr>
        <w:t>ابن حزم الظاهري، المحلى بالآثار، دار الفكر، بيروت، ج11، ص240-242</w:t>
      </w:r>
    </w:p>
  </w:footnote>
  <w:footnote w:id="31">
    <w:p w:rsidR="009A664B" w:rsidRPr="00BC414F" w:rsidRDefault="009A664B">
      <w:pPr>
        <w:pStyle w:val="a3"/>
        <w:rPr>
          <w:rFonts w:ascii="Simplified Arabic" w:hAnsi="Simplified Arabic" w:cs="Simplified Arabic"/>
          <w:sz w:val="24"/>
          <w:szCs w:val="24"/>
        </w:rPr>
      </w:pPr>
      <w:r w:rsidRPr="00BC414F">
        <w:rPr>
          <w:rStyle w:val="a4"/>
          <w:rFonts w:ascii="Simplified Arabic" w:hAnsi="Simplified Arabic" w:cs="Simplified Arabic"/>
          <w:sz w:val="24"/>
          <w:szCs w:val="24"/>
        </w:rPr>
        <w:footnoteRef/>
      </w:r>
      <w:r w:rsidRPr="00BC414F">
        <w:rPr>
          <w:rFonts w:ascii="Simplified Arabic" w:hAnsi="Simplified Arabic" w:cs="Simplified Arabic"/>
          <w:sz w:val="24"/>
          <w:szCs w:val="24"/>
          <w:rtl/>
        </w:rPr>
        <w:t xml:space="preserve"> محمد أبو زهرة، أحكام التركات والمواريث، دار الفكر العربي، القاهرة، ص114، وهبة الزحيلي، الفرائض والمواريث والوصايا، دار الكلم الطيب، دمشق، ط1، 2001، ص324</w:t>
      </w:r>
      <w:r>
        <w:rPr>
          <w:rFonts w:ascii="Simplified Arabic" w:hAnsi="Simplified Arabic" w:cs="Simplified Arabic" w:hint="cs"/>
          <w:sz w:val="24"/>
          <w:szCs w:val="24"/>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Simplified Arabic" w:hAnsi="Simplified Arabic" w:cs="Simplified Arabic"/>
        <w:b/>
        <w:bCs/>
        <w:sz w:val="36"/>
        <w:szCs w:val="36"/>
        <w:rtl/>
      </w:rPr>
      <w:alias w:val="Title"/>
      <w:id w:val="77738743"/>
      <w:placeholder>
        <w:docPart w:val="DF66F58DAF9B4020AD56150991C6410E"/>
      </w:placeholder>
      <w:dataBinding w:prefixMappings="xmlns:ns0='http://schemas.openxmlformats.org/package/2006/metadata/core-properties' xmlns:ns1='http://purl.org/dc/elements/1.1/'" w:xpath="/ns0:coreProperties[1]/ns1:title[1]" w:storeItemID="{6C3C8BC8-F283-45AE-878A-BAB7291924A1}"/>
      <w:text/>
    </w:sdtPr>
    <w:sdtContent>
      <w:p w:rsidR="009A664B" w:rsidRDefault="009A664B" w:rsidP="00984C3E">
        <w:pPr>
          <w:pStyle w:val="a8"/>
          <w:pBdr>
            <w:bottom w:val="thickThinSmallGap" w:sz="24" w:space="1" w:color="622423" w:themeColor="accent2" w:themeShade="7F"/>
          </w:pBdr>
          <w:jc w:val="center"/>
          <w:rPr>
            <w:rFonts w:asciiTheme="majorHAnsi" w:eastAsiaTheme="majorEastAsia" w:hAnsiTheme="majorHAnsi" w:cstheme="majorBidi"/>
            <w:sz w:val="32"/>
            <w:szCs w:val="32"/>
          </w:rPr>
        </w:pPr>
        <w:r>
          <w:rPr>
            <w:rFonts w:ascii="Simplified Arabic" w:hAnsi="Simplified Arabic" w:cs="Simplified Arabic" w:hint="cs"/>
            <w:b/>
            <w:bCs/>
            <w:sz w:val="36"/>
            <w:szCs w:val="36"/>
            <w:rtl/>
          </w:rPr>
          <w:t>الفصل الثاني:                                   تقسيم التركة عند وجود الحمل</w:t>
        </w:r>
      </w:p>
    </w:sdtContent>
  </w:sdt>
  <w:p w:rsidR="009A664B" w:rsidRDefault="009A664B">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2007B"/>
    <w:multiLevelType w:val="hybridMultilevel"/>
    <w:tmpl w:val="93628964"/>
    <w:lvl w:ilvl="0" w:tplc="89E0F69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4098"/>
    <o:shapelayout v:ext="edit">
      <o:idmap v:ext="edit" data="2"/>
    </o:shapelayout>
  </w:hdrShapeDefaults>
  <w:footnotePr>
    <w:numRestart w:val="eachPage"/>
    <w:footnote w:id="0"/>
    <w:footnote w:id="1"/>
  </w:footnotePr>
  <w:endnotePr>
    <w:endnote w:id="0"/>
    <w:endnote w:id="1"/>
  </w:endnotePr>
  <w:compat>
    <w:useFELayout/>
  </w:compat>
  <w:rsids>
    <w:rsidRoot w:val="00071039"/>
    <w:rsid w:val="0001432D"/>
    <w:rsid w:val="00027A52"/>
    <w:rsid w:val="00036DDA"/>
    <w:rsid w:val="00057AEC"/>
    <w:rsid w:val="00071039"/>
    <w:rsid w:val="000771C5"/>
    <w:rsid w:val="00121D77"/>
    <w:rsid w:val="0012677E"/>
    <w:rsid w:val="00156DF0"/>
    <w:rsid w:val="001578FB"/>
    <w:rsid w:val="00167BB0"/>
    <w:rsid w:val="0017282C"/>
    <w:rsid w:val="001954C4"/>
    <w:rsid w:val="001A2464"/>
    <w:rsid w:val="001A3E22"/>
    <w:rsid w:val="001B055B"/>
    <w:rsid w:val="001B4F2B"/>
    <w:rsid w:val="001C04BE"/>
    <w:rsid w:val="001C07B2"/>
    <w:rsid w:val="001C0D25"/>
    <w:rsid w:val="00260298"/>
    <w:rsid w:val="002606F0"/>
    <w:rsid w:val="00267F77"/>
    <w:rsid w:val="002A3164"/>
    <w:rsid w:val="002A44EB"/>
    <w:rsid w:val="002B2BF0"/>
    <w:rsid w:val="002B36B4"/>
    <w:rsid w:val="002C012A"/>
    <w:rsid w:val="002C49E4"/>
    <w:rsid w:val="002C6252"/>
    <w:rsid w:val="002C6A43"/>
    <w:rsid w:val="002D595A"/>
    <w:rsid w:val="002F1310"/>
    <w:rsid w:val="002F56E4"/>
    <w:rsid w:val="003021BA"/>
    <w:rsid w:val="00310F8D"/>
    <w:rsid w:val="00330075"/>
    <w:rsid w:val="00342994"/>
    <w:rsid w:val="00362A1B"/>
    <w:rsid w:val="003725BC"/>
    <w:rsid w:val="00397E0F"/>
    <w:rsid w:val="003A117C"/>
    <w:rsid w:val="003D753E"/>
    <w:rsid w:val="003E549A"/>
    <w:rsid w:val="003F157C"/>
    <w:rsid w:val="00402063"/>
    <w:rsid w:val="0040520E"/>
    <w:rsid w:val="00413513"/>
    <w:rsid w:val="004220E5"/>
    <w:rsid w:val="004313E0"/>
    <w:rsid w:val="00447ADE"/>
    <w:rsid w:val="00474B14"/>
    <w:rsid w:val="00495AE9"/>
    <w:rsid w:val="004B3384"/>
    <w:rsid w:val="004C1071"/>
    <w:rsid w:val="004D3961"/>
    <w:rsid w:val="004F035F"/>
    <w:rsid w:val="004F0C3F"/>
    <w:rsid w:val="00500523"/>
    <w:rsid w:val="00507E02"/>
    <w:rsid w:val="00514781"/>
    <w:rsid w:val="0052503D"/>
    <w:rsid w:val="005779D0"/>
    <w:rsid w:val="00582E6C"/>
    <w:rsid w:val="00594677"/>
    <w:rsid w:val="005E064E"/>
    <w:rsid w:val="005E4632"/>
    <w:rsid w:val="005E489E"/>
    <w:rsid w:val="00600413"/>
    <w:rsid w:val="00607DCC"/>
    <w:rsid w:val="00607F08"/>
    <w:rsid w:val="006210F8"/>
    <w:rsid w:val="0062485A"/>
    <w:rsid w:val="00634FBC"/>
    <w:rsid w:val="00677873"/>
    <w:rsid w:val="00695814"/>
    <w:rsid w:val="006C0DD5"/>
    <w:rsid w:val="006D0B4A"/>
    <w:rsid w:val="0072636D"/>
    <w:rsid w:val="007327AA"/>
    <w:rsid w:val="007340B6"/>
    <w:rsid w:val="00755D34"/>
    <w:rsid w:val="00757D99"/>
    <w:rsid w:val="0076076D"/>
    <w:rsid w:val="0076640D"/>
    <w:rsid w:val="00772FFD"/>
    <w:rsid w:val="007825CD"/>
    <w:rsid w:val="007A02AB"/>
    <w:rsid w:val="007F12E7"/>
    <w:rsid w:val="00800AC6"/>
    <w:rsid w:val="008318CA"/>
    <w:rsid w:val="00833BBC"/>
    <w:rsid w:val="0084071C"/>
    <w:rsid w:val="00842A30"/>
    <w:rsid w:val="00846B6F"/>
    <w:rsid w:val="00877DE4"/>
    <w:rsid w:val="008A6753"/>
    <w:rsid w:val="008E14A8"/>
    <w:rsid w:val="0090457A"/>
    <w:rsid w:val="009166BD"/>
    <w:rsid w:val="00922A72"/>
    <w:rsid w:val="00944FD5"/>
    <w:rsid w:val="00946833"/>
    <w:rsid w:val="00957EC8"/>
    <w:rsid w:val="00964422"/>
    <w:rsid w:val="009752FD"/>
    <w:rsid w:val="009802D9"/>
    <w:rsid w:val="0098409A"/>
    <w:rsid w:val="00984C3E"/>
    <w:rsid w:val="00992F13"/>
    <w:rsid w:val="009A2D52"/>
    <w:rsid w:val="009A664B"/>
    <w:rsid w:val="009B536E"/>
    <w:rsid w:val="009B73A4"/>
    <w:rsid w:val="009C66A4"/>
    <w:rsid w:val="009D447F"/>
    <w:rsid w:val="009E0F92"/>
    <w:rsid w:val="009E60DB"/>
    <w:rsid w:val="00A10C18"/>
    <w:rsid w:val="00A64045"/>
    <w:rsid w:val="00A915E7"/>
    <w:rsid w:val="00A92797"/>
    <w:rsid w:val="00AA12D1"/>
    <w:rsid w:val="00AA69BC"/>
    <w:rsid w:val="00AC4B35"/>
    <w:rsid w:val="00AD47E8"/>
    <w:rsid w:val="00AD4F53"/>
    <w:rsid w:val="00AE3DBC"/>
    <w:rsid w:val="00AE4F55"/>
    <w:rsid w:val="00B24368"/>
    <w:rsid w:val="00B25D8A"/>
    <w:rsid w:val="00B3653B"/>
    <w:rsid w:val="00B46E2E"/>
    <w:rsid w:val="00B53C43"/>
    <w:rsid w:val="00B56480"/>
    <w:rsid w:val="00B658EC"/>
    <w:rsid w:val="00B711CA"/>
    <w:rsid w:val="00B832F8"/>
    <w:rsid w:val="00B8457F"/>
    <w:rsid w:val="00B87758"/>
    <w:rsid w:val="00BB6732"/>
    <w:rsid w:val="00BB68D4"/>
    <w:rsid w:val="00BC414F"/>
    <w:rsid w:val="00BE0E80"/>
    <w:rsid w:val="00BF2C55"/>
    <w:rsid w:val="00C24E40"/>
    <w:rsid w:val="00C3349C"/>
    <w:rsid w:val="00C44D8E"/>
    <w:rsid w:val="00C52104"/>
    <w:rsid w:val="00C71594"/>
    <w:rsid w:val="00C74FB1"/>
    <w:rsid w:val="00C765F8"/>
    <w:rsid w:val="00CA635F"/>
    <w:rsid w:val="00CB71A9"/>
    <w:rsid w:val="00CC0679"/>
    <w:rsid w:val="00CD760C"/>
    <w:rsid w:val="00CF1ECA"/>
    <w:rsid w:val="00D3032A"/>
    <w:rsid w:val="00D55725"/>
    <w:rsid w:val="00D66C22"/>
    <w:rsid w:val="00D84EB3"/>
    <w:rsid w:val="00D9300B"/>
    <w:rsid w:val="00DA7AA7"/>
    <w:rsid w:val="00DB14ED"/>
    <w:rsid w:val="00DC22B8"/>
    <w:rsid w:val="00DC6714"/>
    <w:rsid w:val="00DE1739"/>
    <w:rsid w:val="00E520BB"/>
    <w:rsid w:val="00E676A2"/>
    <w:rsid w:val="00E74DF4"/>
    <w:rsid w:val="00E77E0F"/>
    <w:rsid w:val="00E97501"/>
    <w:rsid w:val="00EE0BE4"/>
    <w:rsid w:val="00EE5925"/>
    <w:rsid w:val="00EF4459"/>
    <w:rsid w:val="00F03560"/>
    <w:rsid w:val="00F35075"/>
    <w:rsid w:val="00F502A0"/>
    <w:rsid w:val="00F7778C"/>
    <w:rsid w:val="00F8516B"/>
    <w:rsid w:val="00F958C9"/>
    <w:rsid w:val="00FA2431"/>
    <w:rsid w:val="00FB7A8F"/>
    <w:rsid w:val="00FC0B21"/>
    <w:rsid w:val="00FE305C"/>
    <w:rsid w:val="00FE5FFB"/>
    <w:rsid w:val="00FF40C8"/>
    <w:rsid w:val="00FF6EE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7F08"/>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600413"/>
    <w:pPr>
      <w:spacing w:after="0" w:line="240" w:lineRule="auto"/>
    </w:pPr>
    <w:rPr>
      <w:sz w:val="20"/>
      <w:szCs w:val="20"/>
    </w:rPr>
  </w:style>
  <w:style w:type="character" w:customStyle="1" w:styleId="Char">
    <w:name w:val="نص حاشية سفلية Char"/>
    <w:basedOn w:val="a0"/>
    <w:link w:val="a3"/>
    <w:uiPriority w:val="99"/>
    <w:semiHidden/>
    <w:rsid w:val="00600413"/>
    <w:rPr>
      <w:sz w:val="20"/>
      <w:szCs w:val="20"/>
    </w:rPr>
  </w:style>
  <w:style w:type="character" w:styleId="a4">
    <w:name w:val="footnote reference"/>
    <w:basedOn w:val="a0"/>
    <w:uiPriority w:val="99"/>
    <w:semiHidden/>
    <w:unhideWhenUsed/>
    <w:rsid w:val="00600413"/>
    <w:rPr>
      <w:vertAlign w:val="superscript"/>
    </w:rPr>
  </w:style>
  <w:style w:type="character" w:styleId="a5">
    <w:name w:val="Emphasis"/>
    <w:basedOn w:val="a0"/>
    <w:uiPriority w:val="20"/>
    <w:qFormat/>
    <w:rsid w:val="00260298"/>
    <w:rPr>
      <w:i/>
      <w:iCs/>
    </w:rPr>
  </w:style>
  <w:style w:type="character" w:customStyle="1" w:styleId="apple-converted-space">
    <w:name w:val="apple-converted-space"/>
    <w:basedOn w:val="a0"/>
    <w:rsid w:val="00260298"/>
  </w:style>
  <w:style w:type="paragraph" w:styleId="a6">
    <w:name w:val="List Paragraph"/>
    <w:basedOn w:val="a"/>
    <w:uiPriority w:val="34"/>
    <w:qFormat/>
    <w:rsid w:val="00E77E0F"/>
    <w:pPr>
      <w:ind w:left="720"/>
      <w:contextualSpacing/>
    </w:pPr>
  </w:style>
  <w:style w:type="table" w:styleId="a7">
    <w:name w:val="Table Grid"/>
    <w:basedOn w:val="a1"/>
    <w:uiPriority w:val="59"/>
    <w:rsid w:val="003725B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
    <w:link w:val="Char0"/>
    <w:uiPriority w:val="99"/>
    <w:unhideWhenUsed/>
    <w:rsid w:val="00EE0BE4"/>
    <w:pPr>
      <w:tabs>
        <w:tab w:val="center" w:pos="4536"/>
        <w:tab w:val="right" w:pos="9072"/>
      </w:tabs>
      <w:spacing w:after="0" w:line="240" w:lineRule="auto"/>
    </w:pPr>
  </w:style>
  <w:style w:type="character" w:customStyle="1" w:styleId="Char0">
    <w:name w:val="رأس صفحة Char"/>
    <w:basedOn w:val="a0"/>
    <w:link w:val="a8"/>
    <w:uiPriority w:val="99"/>
    <w:rsid w:val="00EE0BE4"/>
  </w:style>
  <w:style w:type="paragraph" w:styleId="a9">
    <w:name w:val="footer"/>
    <w:basedOn w:val="a"/>
    <w:link w:val="Char1"/>
    <w:uiPriority w:val="99"/>
    <w:unhideWhenUsed/>
    <w:rsid w:val="00EE0BE4"/>
    <w:pPr>
      <w:tabs>
        <w:tab w:val="center" w:pos="4536"/>
        <w:tab w:val="right" w:pos="9072"/>
      </w:tabs>
      <w:spacing w:after="0" w:line="240" w:lineRule="auto"/>
    </w:pPr>
  </w:style>
  <w:style w:type="character" w:customStyle="1" w:styleId="Char1">
    <w:name w:val="تذييل صفحة Char"/>
    <w:basedOn w:val="a0"/>
    <w:link w:val="a9"/>
    <w:uiPriority w:val="99"/>
    <w:rsid w:val="00EE0BE4"/>
  </w:style>
  <w:style w:type="paragraph" w:styleId="aa">
    <w:name w:val="Balloon Text"/>
    <w:basedOn w:val="a"/>
    <w:link w:val="Char2"/>
    <w:uiPriority w:val="99"/>
    <w:semiHidden/>
    <w:unhideWhenUsed/>
    <w:rsid w:val="00984C3E"/>
    <w:pPr>
      <w:spacing w:after="0" w:line="240" w:lineRule="auto"/>
    </w:pPr>
    <w:rPr>
      <w:rFonts w:ascii="Tahoma" w:hAnsi="Tahoma" w:cs="Tahoma"/>
      <w:sz w:val="16"/>
      <w:szCs w:val="16"/>
    </w:rPr>
  </w:style>
  <w:style w:type="character" w:customStyle="1" w:styleId="Char2">
    <w:name w:val="نص في بالون Char"/>
    <w:basedOn w:val="a0"/>
    <w:link w:val="aa"/>
    <w:uiPriority w:val="99"/>
    <w:semiHidden/>
    <w:rsid w:val="00984C3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F66F58DAF9B4020AD56150991C6410E"/>
        <w:category>
          <w:name w:val="General"/>
          <w:gallery w:val="placeholder"/>
        </w:category>
        <w:types>
          <w:type w:val="bbPlcHdr"/>
        </w:types>
        <w:behaviors>
          <w:behavior w:val="content"/>
        </w:behaviors>
        <w:guid w:val="{9D69420D-0A84-4FB7-902D-950C049A96DD}"/>
      </w:docPartPr>
      <w:docPartBody>
        <w:p w:rsidR="00FE208D" w:rsidRDefault="00FE208D" w:rsidP="00FE208D">
          <w:pPr>
            <w:pStyle w:val="DF66F58DAF9B4020AD56150991C6410E"/>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FE208D"/>
    <w:rsid w:val="004A17DE"/>
    <w:rsid w:val="00FE208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7D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F66F58DAF9B4020AD56150991C6410E">
    <w:name w:val="DF66F58DAF9B4020AD56150991C6410E"/>
    <w:rsid w:val="00FE208D"/>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38087-8178-4769-A4BC-34CAD17AA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7810</TotalTime>
  <Pages>34</Pages>
  <Words>4791</Words>
  <Characters>27310</Characters>
  <Application>Microsoft Office Word</Application>
  <DocSecurity>0</DocSecurity>
  <Lines>227</Lines>
  <Paragraphs>64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الفصل الثاني:                                   تقسيم التركة عند وجود الحمل</vt:lpstr>
      <vt:lpstr>الفصل الثاني:                                   تقسيم التركة عند وجود الحمل</vt:lpstr>
    </vt:vector>
  </TitlesOfParts>
  <Company/>
  <LinksUpToDate>false</LinksUpToDate>
  <CharactersWithSpaces>32037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الثاني:                                   تقسيم التركة عند وجود الحمل</dc:title>
  <dc:creator>almnhal</dc:creator>
  <cp:lastModifiedBy>almnhal</cp:lastModifiedBy>
  <cp:revision>46</cp:revision>
  <cp:lastPrinted>2007-06-30T11:48:00Z</cp:lastPrinted>
  <dcterms:created xsi:type="dcterms:W3CDTF">2016-04-25T17:31:00Z</dcterms:created>
  <dcterms:modified xsi:type="dcterms:W3CDTF">2016-07-02T04:21:00Z</dcterms:modified>
</cp:coreProperties>
</file>